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887" w:rsidRDefault="009D0887" w:rsidP="00ED2FD1">
      <w:pPr>
        <w:jc w:val="right"/>
        <w:rPr>
          <w:rFonts w:eastAsia="Times New Roman" w:cs="Times New Roman"/>
          <w:i/>
          <w:color w:val="000000" w:themeColor="text1"/>
          <w:sz w:val="2"/>
          <w:szCs w:val="20"/>
        </w:rPr>
      </w:pPr>
    </w:p>
    <w:p w:rsidR="009D0887" w:rsidRDefault="009D0887" w:rsidP="00ED2FD1">
      <w:pPr>
        <w:jc w:val="right"/>
        <w:rPr>
          <w:rFonts w:eastAsia="Times New Roman" w:cs="Times New Roman"/>
          <w:i/>
          <w:color w:val="000000" w:themeColor="text1"/>
          <w:sz w:val="2"/>
          <w:szCs w:val="20"/>
        </w:rPr>
      </w:pPr>
    </w:p>
    <w:p w:rsidR="00ED2FD1" w:rsidRPr="006A5F98" w:rsidRDefault="009D0887" w:rsidP="00ED2FD1">
      <w:pPr>
        <w:jc w:val="right"/>
        <w:rPr>
          <w:rFonts w:eastAsia="Times New Roman" w:cs="Times New Roman"/>
          <w:i/>
          <w:color w:val="000000" w:themeColor="text1"/>
          <w:sz w:val="2"/>
          <w:szCs w:val="20"/>
        </w:rPr>
      </w:pPr>
      <w:r>
        <w:rPr>
          <w:rFonts w:eastAsia="Times New Roman" w:cs="Times New Roman"/>
          <w:i/>
          <w:color w:val="000000" w:themeColor="text1"/>
          <w:sz w:val="2"/>
          <w:szCs w:val="20"/>
        </w:rPr>
        <w:t>О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077"/>
        <w:gridCol w:w="4968"/>
      </w:tblGrid>
      <w:tr w:rsidR="006A5F98" w:rsidRPr="003E6030" w:rsidTr="00AA68F4">
        <w:trPr>
          <w:trHeight w:val="340"/>
        </w:trPr>
        <w:tc>
          <w:tcPr>
            <w:tcW w:w="4077" w:type="dxa"/>
            <w:vAlign w:val="center"/>
          </w:tcPr>
          <w:p w:rsidR="00ED2FD1" w:rsidRPr="003E6030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color w:val="000000" w:themeColor="text1"/>
                <w:lang w:val="en-US" w:eastAsia="ko-KR"/>
              </w:rPr>
            </w:pPr>
            <w:r w:rsidRPr="003E6030"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  <w:t>Наименование на Участника:</w:t>
            </w:r>
          </w:p>
        </w:tc>
        <w:tc>
          <w:tcPr>
            <w:tcW w:w="4968" w:type="dxa"/>
          </w:tcPr>
          <w:p w:rsidR="00ED2FD1" w:rsidRPr="003E6030" w:rsidRDefault="009D0887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  <w:r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  <w:t xml:space="preserve">                                                  Образец №1</w:t>
            </w:r>
            <w:r w:rsidR="00A416FA"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  <w:t>0</w:t>
            </w:r>
            <w:bookmarkStart w:id="0" w:name="_GoBack"/>
            <w:bookmarkEnd w:id="0"/>
          </w:p>
          <w:p w:rsidR="00ED2FD1" w:rsidRPr="003E6030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</w:p>
        </w:tc>
      </w:tr>
      <w:tr w:rsidR="006A5F98" w:rsidRPr="003E6030" w:rsidTr="00AA68F4">
        <w:tc>
          <w:tcPr>
            <w:tcW w:w="4077" w:type="dxa"/>
            <w:vAlign w:val="center"/>
          </w:tcPr>
          <w:p w:rsidR="00ED2FD1" w:rsidRPr="003E6030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</w:pPr>
            <w:r w:rsidRPr="003E6030"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  <w:t>Седалище и адрес по регистрация:</w:t>
            </w:r>
          </w:p>
        </w:tc>
        <w:tc>
          <w:tcPr>
            <w:tcW w:w="4968" w:type="dxa"/>
          </w:tcPr>
          <w:p w:rsidR="00ED2FD1" w:rsidRPr="003E6030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</w:p>
        </w:tc>
      </w:tr>
      <w:tr w:rsidR="006A5F98" w:rsidRPr="003E6030" w:rsidTr="00AA68F4">
        <w:tc>
          <w:tcPr>
            <w:tcW w:w="4077" w:type="dxa"/>
            <w:vAlign w:val="center"/>
          </w:tcPr>
          <w:p w:rsidR="00ED2FD1" w:rsidRPr="003E6030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</w:pPr>
            <w:r w:rsidRPr="003E6030"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  <w:t>Представлявано от:</w:t>
            </w:r>
          </w:p>
        </w:tc>
        <w:tc>
          <w:tcPr>
            <w:tcW w:w="4968" w:type="dxa"/>
          </w:tcPr>
          <w:p w:rsidR="00ED2FD1" w:rsidRPr="003E6030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</w:p>
        </w:tc>
      </w:tr>
      <w:tr w:rsidR="006A5F98" w:rsidRPr="003E6030" w:rsidTr="00AA68F4">
        <w:tc>
          <w:tcPr>
            <w:tcW w:w="4077" w:type="dxa"/>
            <w:vAlign w:val="center"/>
          </w:tcPr>
          <w:p w:rsidR="00ED2FD1" w:rsidRPr="003E6030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</w:pPr>
            <w:r w:rsidRPr="003E6030"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  <w:t>Булстат/ЕИК:</w:t>
            </w:r>
          </w:p>
        </w:tc>
        <w:tc>
          <w:tcPr>
            <w:tcW w:w="4968" w:type="dxa"/>
          </w:tcPr>
          <w:p w:rsidR="00ED2FD1" w:rsidRPr="003E6030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</w:p>
        </w:tc>
      </w:tr>
      <w:tr w:rsidR="006A5F98" w:rsidRPr="003E6030" w:rsidTr="00AA68F4">
        <w:tc>
          <w:tcPr>
            <w:tcW w:w="4077" w:type="dxa"/>
            <w:vAlign w:val="center"/>
          </w:tcPr>
          <w:p w:rsidR="00ED2FD1" w:rsidRPr="003E6030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</w:pPr>
            <w:r w:rsidRPr="003E6030"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  <w:t>Точен адрес за кореспонденция:</w:t>
            </w:r>
          </w:p>
        </w:tc>
        <w:tc>
          <w:tcPr>
            <w:tcW w:w="4968" w:type="dxa"/>
          </w:tcPr>
          <w:p w:rsidR="00ED2FD1" w:rsidRPr="003E6030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  <w:r w:rsidRPr="003E6030"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  <w:t>(държава, град, пощенски код, улица, №)</w:t>
            </w:r>
          </w:p>
        </w:tc>
      </w:tr>
      <w:tr w:rsidR="006A5F98" w:rsidRPr="003E6030" w:rsidTr="00AA68F4">
        <w:tc>
          <w:tcPr>
            <w:tcW w:w="4077" w:type="dxa"/>
            <w:vAlign w:val="center"/>
          </w:tcPr>
          <w:p w:rsidR="00ED2FD1" w:rsidRPr="003E6030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</w:pPr>
            <w:r w:rsidRPr="003E6030"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  <w:t>Телефонен номер:</w:t>
            </w:r>
          </w:p>
        </w:tc>
        <w:tc>
          <w:tcPr>
            <w:tcW w:w="4968" w:type="dxa"/>
          </w:tcPr>
          <w:p w:rsidR="00ED2FD1" w:rsidRPr="003E6030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</w:p>
        </w:tc>
      </w:tr>
      <w:tr w:rsidR="006A5F98" w:rsidRPr="003E6030" w:rsidTr="00AA68F4">
        <w:tc>
          <w:tcPr>
            <w:tcW w:w="4077" w:type="dxa"/>
            <w:vAlign w:val="center"/>
          </w:tcPr>
          <w:p w:rsidR="00ED2FD1" w:rsidRPr="003E6030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</w:pPr>
            <w:r w:rsidRPr="003E6030"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  <w:t>Факс номер:</w:t>
            </w:r>
          </w:p>
        </w:tc>
        <w:tc>
          <w:tcPr>
            <w:tcW w:w="4968" w:type="dxa"/>
          </w:tcPr>
          <w:p w:rsidR="00ED2FD1" w:rsidRPr="003E6030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</w:p>
        </w:tc>
      </w:tr>
      <w:tr w:rsidR="00ED2FD1" w:rsidRPr="003E6030" w:rsidTr="00AA68F4">
        <w:tc>
          <w:tcPr>
            <w:tcW w:w="4077" w:type="dxa"/>
            <w:vAlign w:val="center"/>
          </w:tcPr>
          <w:p w:rsidR="00ED2FD1" w:rsidRPr="003E6030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color w:val="000000" w:themeColor="text1"/>
                <w:lang w:val="en-US" w:eastAsia="ko-KR"/>
              </w:rPr>
            </w:pPr>
            <w:r w:rsidRPr="003E6030">
              <w:rPr>
                <w:rFonts w:eastAsia="Times New Roman" w:cs="Times New Roman"/>
                <w:b/>
                <w:bCs/>
                <w:color w:val="000000" w:themeColor="text1"/>
                <w:lang w:val="en-US" w:eastAsia="ko-KR"/>
              </w:rPr>
              <w:t>e mail:</w:t>
            </w:r>
          </w:p>
        </w:tc>
        <w:tc>
          <w:tcPr>
            <w:tcW w:w="4968" w:type="dxa"/>
          </w:tcPr>
          <w:p w:rsidR="00ED2FD1" w:rsidRPr="003E6030" w:rsidRDefault="00ED2FD1" w:rsidP="00AA68F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</w:p>
        </w:tc>
      </w:tr>
    </w:tbl>
    <w:p w:rsidR="00ED2FD1" w:rsidRPr="003E6030" w:rsidRDefault="00ED2FD1" w:rsidP="00ED2FD1">
      <w:pPr>
        <w:rPr>
          <w:rFonts w:eastAsia="Times New Roman" w:cs="Times New Roman"/>
          <w:color w:val="000000" w:themeColor="text1"/>
        </w:rPr>
      </w:pPr>
    </w:p>
    <w:p w:rsidR="00ED2FD1" w:rsidRPr="003E6030" w:rsidRDefault="00ED2FD1" w:rsidP="00ED2FD1">
      <w:pPr>
        <w:rPr>
          <w:rFonts w:eastAsia="Times New Roman" w:cs="Times New Roman"/>
          <w:color w:val="000000" w:themeColor="text1"/>
        </w:rPr>
      </w:pPr>
    </w:p>
    <w:p w:rsidR="00ED2FD1" w:rsidRPr="003E6030" w:rsidRDefault="00ED2FD1" w:rsidP="00ED2FD1">
      <w:pPr>
        <w:tabs>
          <w:tab w:val="left" w:pos="3120"/>
        </w:tabs>
        <w:jc w:val="center"/>
        <w:rPr>
          <w:rFonts w:eastAsia="Times New Roman" w:cs="Times New Roman"/>
          <w:b/>
          <w:color w:val="000000" w:themeColor="text1"/>
          <w:spacing w:val="20"/>
        </w:rPr>
      </w:pPr>
      <w:r w:rsidRPr="003E6030">
        <w:rPr>
          <w:rFonts w:eastAsia="Times New Roman" w:cs="Times New Roman"/>
          <w:b/>
          <w:color w:val="000000" w:themeColor="text1"/>
          <w:spacing w:val="20"/>
        </w:rPr>
        <w:t>ЦЕНОВО ПРЕДЛОЖЕНИЕ</w:t>
      </w:r>
    </w:p>
    <w:p w:rsidR="00AB6BF9" w:rsidRPr="003E6030" w:rsidRDefault="00AB6BF9" w:rsidP="00ED2FD1">
      <w:pPr>
        <w:tabs>
          <w:tab w:val="left" w:pos="3120"/>
        </w:tabs>
        <w:jc w:val="center"/>
        <w:rPr>
          <w:rFonts w:eastAsia="Times New Roman" w:cs="Times New Roman"/>
          <w:b/>
          <w:color w:val="000000" w:themeColor="text1"/>
          <w:spacing w:val="20"/>
        </w:rPr>
      </w:pPr>
    </w:p>
    <w:p w:rsidR="009D0887" w:rsidRDefault="00AB6BF9" w:rsidP="009D0887">
      <w:pPr>
        <w:ind w:left="72" w:right="244"/>
        <w:jc w:val="both"/>
        <w:rPr>
          <w:rFonts w:eastAsia="Times New Roman"/>
          <w:b/>
        </w:rPr>
      </w:pPr>
      <w:r w:rsidRPr="003E6030">
        <w:rPr>
          <w:rFonts w:eastAsia="Times New Roman" w:cs="Times New Roman"/>
          <w:b/>
          <w:bCs/>
          <w:lang w:eastAsia="en-US"/>
        </w:rPr>
        <w:t xml:space="preserve">ЗА ОБЕКТ: </w:t>
      </w:r>
      <w:r w:rsidR="009D0887" w:rsidRPr="00627CA2">
        <w:rPr>
          <w:rFonts w:eastAsia="Times New Roman"/>
          <w:b/>
          <w:bCs/>
        </w:rPr>
        <w:t>„РЕМОНТ И ВЪВЕЖДАНЕ НА МЕРКИ ЗА ЕНЕРГИЙНА ЕФЕКТИВНОСТ Н</w:t>
      </w:r>
      <w:r w:rsidR="009D0887">
        <w:rPr>
          <w:rFonts w:eastAsia="Times New Roman"/>
          <w:b/>
          <w:bCs/>
        </w:rPr>
        <w:t>А</w:t>
      </w:r>
      <w:r w:rsidR="009D0887" w:rsidRPr="00627CA2">
        <w:rPr>
          <w:rFonts w:eastAsia="Times New Roman"/>
          <w:b/>
          <w:bCs/>
        </w:rPr>
        <w:t xml:space="preserve"> ДК „ЙОВКО ЙОВКОВ“ в УПИ </w:t>
      </w:r>
      <w:r w:rsidR="009D0887" w:rsidRPr="00627CA2">
        <w:rPr>
          <w:rFonts w:eastAsia="Times New Roman"/>
          <w:b/>
          <w:bCs/>
          <w:lang w:val="en-US"/>
        </w:rPr>
        <w:t xml:space="preserve"> I</w:t>
      </w:r>
      <w:r w:rsidR="009D0887" w:rsidRPr="00627CA2">
        <w:rPr>
          <w:rFonts w:eastAsia="Times New Roman"/>
          <w:b/>
          <w:bCs/>
        </w:rPr>
        <w:t>V, кв.24 по плана на гр.Севлиево</w:t>
      </w:r>
    </w:p>
    <w:p w:rsidR="00ED2FD1" w:rsidRPr="003E6030" w:rsidRDefault="00ED2FD1" w:rsidP="009D0887">
      <w:pPr>
        <w:ind w:right="337"/>
        <w:jc w:val="both"/>
        <w:rPr>
          <w:rFonts w:eastAsia="Times New Roman" w:cs="Times New Roman"/>
          <w:b/>
          <w:color w:val="000000" w:themeColor="text1"/>
        </w:rPr>
      </w:pPr>
    </w:p>
    <w:p w:rsidR="00ED2FD1" w:rsidRPr="006A5F98" w:rsidRDefault="00ED2FD1" w:rsidP="00ED2FD1">
      <w:pPr>
        <w:ind w:firstLine="708"/>
        <w:jc w:val="both"/>
        <w:rPr>
          <w:rFonts w:eastAsia="Times New Roman" w:cs="Times New Roman"/>
          <w:b/>
          <w:color w:val="000000" w:themeColor="text1"/>
          <w:szCs w:val="20"/>
        </w:rPr>
      </w:pPr>
    </w:p>
    <w:p w:rsidR="00ED2FD1" w:rsidRPr="003E6030" w:rsidRDefault="00ED2FD1" w:rsidP="00ED2FD1">
      <w:pPr>
        <w:ind w:firstLine="708"/>
        <w:jc w:val="both"/>
        <w:rPr>
          <w:rFonts w:eastAsia="Times New Roman" w:cs="Times New Roman"/>
          <w:b/>
          <w:color w:val="000000" w:themeColor="text1"/>
        </w:rPr>
      </w:pPr>
      <w:r w:rsidRPr="003E6030">
        <w:rPr>
          <w:rFonts w:eastAsia="Times New Roman" w:cs="Times New Roman"/>
          <w:b/>
          <w:color w:val="000000" w:themeColor="text1"/>
          <w:lang w:val="en-US"/>
        </w:rPr>
        <w:t>УВАЖАЕМИ ДАМИ И ГОСПОДА,</w:t>
      </w:r>
    </w:p>
    <w:p w:rsidR="00ED2FD1" w:rsidRPr="006A5F98" w:rsidRDefault="00ED2FD1" w:rsidP="00ED2FD1">
      <w:pPr>
        <w:ind w:firstLine="708"/>
        <w:jc w:val="both"/>
        <w:rPr>
          <w:rFonts w:eastAsia="Times New Roman" w:cs="Times New Roman"/>
          <w:b/>
          <w:color w:val="000000" w:themeColor="text1"/>
          <w:szCs w:val="20"/>
        </w:rPr>
      </w:pPr>
    </w:p>
    <w:p w:rsidR="009D0887" w:rsidRDefault="003E6030" w:rsidP="009D0887">
      <w:pPr>
        <w:ind w:left="72" w:right="244"/>
        <w:jc w:val="both"/>
        <w:rPr>
          <w:rFonts w:eastAsia="Times New Roman"/>
          <w:b/>
        </w:rPr>
      </w:pPr>
      <w:r>
        <w:rPr>
          <w:rFonts w:eastAsia="Times New Roman" w:cs="Times New Roman"/>
          <w:color w:val="000000" w:themeColor="text1"/>
          <w:lang w:val="en-US"/>
        </w:rPr>
        <w:t xml:space="preserve"> </w:t>
      </w:r>
      <w:r w:rsidR="00ED2FD1" w:rsidRPr="003E6030">
        <w:rPr>
          <w:rFonts w:eastAsia="Times New Roman" w:cs="Times New Roman"/>
          <w:color w:val="000000" w:themeColor="text1"/>
        </w:rPr>
        <w:t xml:space="preserve">Във връзка с обявената от Вас  процедура за възлагане на обществена поръчка </w:t>
      </w:r>
      <w:r w:rsidR="00AB6BF9" w:rsidRPr="003E6030">
        <w:rPr>
          <w:rFonts w:eastAsia="Times New Roman" w:cs="Times New Roman"/>
          <w:color w:val="000000" w:themeColor="text1"/>
        </w:rPr>
        <w:t xml:space="preserve"> за обект:</w:t>
      </w:r>
      <w:r w:rsidRPr="003E6030">
        <w:rPr>
          <w:rFonts w:eastAsia="Times New Roman" w:cs="Times New Roman"/>
          <w:color w:val="000000" w:themeColor="text1"/>
          <w:lang w:val="en-US"/>
        </w:rPr>
        <w:t xml:space="preserve"> </w:t>
      </w:r>
      <w:r w:rsidR="009D0887" w:rsidRPr="00627CA2">
        <w:rPr>
          <w:rFonts w:eastAsia="Times New Roman"/>
          <w:b/>
          <w:bCs/>
        </w:rPr>
        <w:t>„РЕМОНТ И ВЪВЕЖДАНЕ НА МЕРКИ ЗА ЕНЕРГИЙНА ЕФЕКТИВНОСТ Н</w:t>
      </w:r>
      <w:r w:rsidR="009D0887">
        <w:rPr>
          <w:rFonts w:eastAsia="Times New Roman"/>
          <w:b/>
          <w:bCs/>
        </w:rPr>
        <w:t>А</w:t>
      </w:r>
      <w:r w:rsidR="009D0887" w:rsidRPr="00627CA2">
        <w:rPr>
          <w:rFonts w:eastAsia="Times New Roman"/>
          <w:b/>
          <w:bCs/>
        </w:rPr>
        <w:t xml:space="preserve"> ДК „ЙОВКО ЙОВКОВ“ в УПИ </w:t>
      </w:r>
      <w:r w:rsidR="009D0887" w:rsidRPr="00627CA2">
        <w:rPr>
          <w:rFonts w:eastAsia="Times New Roman"/>
          <w:b/>
          <w:bCs/>
          <w:lang w:val="en-US"/>
        </w:rPr>
        <w:t xml:space="preserve"> I</w:t>
      </w:r>
      <w:r w:rsidR="009D0887" w:rsidRPr="00627CA2">
        <w:rPr>
          <w:rFonts w:eastAsia="Times New Roman"/>
          <w:b/>
          <w:bCs/>
        </w:rPr>
        <w:t>V, кв.24 по плана на гр.Севлиево</w:t>
      </w:r>
    </w:p>
    <w:p w:rsidR="00AB6BF9" w:rsidRPr="003E6030" w:rsidRDefault="00AB6BF9" w:rsidP="003E6030">
      <w:pPr>
        <w:jc w:val="both"/>
        <w:rPr>
          <w:rFonts w:eastAsia="Times New Roman" w:cs="Times New Roman"/>
          <w:i/>
          <w:color w:val="808080"/>
          <w:lang w:eastAsia="en-US"/>
        </w:rPr>
      </w:pPr>
    </w:p>
    <w:p w:rsidR="00ED2FD1" w:rsidRPr="003E6030" w:rsidRDefault="00ED2FD1" w:rsidP="003E6030">
      <w:pPr>
        <w:jc w:val="both"/>
        <w:rPr>
          <w:rFonts w:eastAsia="Times New Roman" w:cs="Times New Roman"/>
          <w:color w:val="000000" w:themeColor="text1"/>
        </w:rPr>
      </w:pPr>
      <w:r w:rsidRPr="003E6030">
        <w:rPr>
          <w:rFonts w:eastAsia="Times New Roman" w:cs="Times New Roman"/>
          <w:color w:val="000000" w:themeColor="text1"/>
        </w:rPr>
        <w:t>Ви представяме нашето ценово предложение, както следва:</w:t>
      </w:r>
    </w:p>
    <w:p w:rsidR="00ED2FD1" w:rsidRPr="003E6030" w:rsidRDefault="003E6030" w:rsidP="003E6030">
      <w:pPr>
        <w:tabs>
          <w:tab w:val="left" w:pos="851"/>
          <w:tab w:val="left" w:pos="993"/>
        </w:tabs>
        <w:ind w:hanging="142"/>
        <w:jc w:val="both"/>
        <w:rPr>
          <w:rFonts w:eastAsia="Times New Roman" w:cs="Times New Roman"/>
          <w:b/>
          <w:color w:val="000000" w:themeColor="text1"/>
          <w:lang w:val="en-US"/>
        </w:rPr>
      </w:pPr>
      <w:r>
        <w:rPr>
          <w:rFonts w:eastAsia="Times New Roman" w:cs="Times New Roman"/>
          <w:b/>
          <w:color w:val="000000" w:themeColor="text1"/>
          <w:lang w:val="en-US"/>
        </w:rPr>
        <w:t xml:space="preserve">  </w:t>
      </w:r>
      <w:proofErr w:type="spellStart"/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>Предлагаме</w:t>
      </w:r>
      <w:proofErr w:type="spellEnd"/>
      <w:r w:rsidRPr="003E6030">
        <w:rPr>
          <w:rFonts w:eastAsia="Times New Roman" w:cs="Times New Roman"/>
          <w:b/>
          <w:color w:val="000000" w:themeColor="text1"/>
          <w:lang w:val="en-US"/>
        </w:rPr>
        <w:t xml:space="preserve"> </w:t>
      </w:r>
      <w:proofErr w:type="spellStart"/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>обща</w:t>
      </w:r>
      <w:proofErr w:type="spellEnd"/>
      <w:r w:rsidRPr="003E6030">
        <w:rPr>
          <w:rFonts w:eastAsia="Times New Roman" w:cs="Times New Roman"/>
          <w:b/>
          <w:color w:val="000000" w:themeColor="text1"/>
          <w:lang w:val="en-US"/>
        </w:rPr>
        <w:t xml:space="preserve"> </w:t>
      </w:r>
      <w:proofErr w:type="spellStart"/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>цена</w:t>
      </w:r>
      <w:proofErr w:type="spellEnd"/>
      <w:r w:rsidRPr="003E6030">
        <w:rPr>
          <w:rFonts w:eastAsia="Times New Roman" w:cs="Times New Roman"/>
          <w:b/>
          <w:color w:val="000000" w:themeColor="text1"/>
          <w:lang w:val="en-US"/>
        </w:rPr>
        <w:t xml:space="preserve"> </w:t>
      </w:r>
      <w:proofErr w:type="spellStart"/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>за</w:t>
      </w:r>
      <w:proofErr w:type="spellEnd"/>
      <w:r w:rsidRPr="003E6030">
        <w:rPr>
          <w:rFonts w:eastAsia="Times New Roman" w:cs="Times New Roman"/>
          <w:b/>
          <w:color w:val="000000" w:themeColor="text1"/>
          <w:lang w:val="en-US"/>
        </w:rPr>
        <w:t xml:space="preserve"> </w:t>
      </w:r>
      <w:proofErr w:type="spellStart"/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>изпълнение</w:t>
      </w:r>
      <w:proofErr w:type="spellEnd"/>
      <w:r w:rsidRPr="003E6030">
        <w:rPr>
          <w:rFonts w:eastAsia="Times New Roman" w:cs="Times New Roman"/>
          <w:b/>
          <w:color w:val="000000" w:themeColor="text1"/>
          <w:lang w:val="en-US"/>
        </w:rPr>
        <w:t xml:space="preserve"> </w:t>
      </w:r>
      <w:proofErr w:type="spellStart"/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>на</w:t>
      </w:r>
      <w:proofErr w:type="spellEnd"/>
      <w:r w:rsidRPr="003E6030">
        <w:rPr>
          <w:rFonts w:eastAsia="Times New Roman" w:cs="Times New Roman"/>
          <w:b/>
          <w:color w:val="000000" w:themeColor="text1"/>
          <w:lang w:val="en-US"/>
        </w:rPr>
        <w:t xml:space="preserve"> </w:t>
      </w:r>
      <w:r w:rsidR="00ED2FD1" w:rsidRPr="003E6030">
        <w:rPr>
          <w:rFonts w:eastAsia="Times New Roman" w:cs="Times New Roman"/>
          <w:b/>
          <w:color w:val="000000" w:themeColor="text1"/>
        </w:rPr>
        <w:t>обществената поръчка</w:t>
      </w:r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 xml:space="preserve"> в </w:t>
      </w:r>
      <w:proofErr w:type="spellStart"/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>размер</w:t>
      </w:r>
      <w:proofErr w:type="spellEnd"/>
      <w:r w:rsidRPr="003E6030">
        <w:rPr>
          <w:rFonts w:eastAsia="Times New Roman" w:cs="Times New Roman"/>
          <w:b/>
          <w:color w:val="000000" w:themeColor="text1"/>
          <w:lang w:val="en-US"/>
        </w:rPr>
        <w:t xml:space="preserve"> </w:t>
      </w:r>
      <w:proofErr w:type="spellStart"/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>на</w:t>
      </w:r>
      <w:proofErr w:type="spellEnd"/>
      <w:proofErr w:type="gramStart"/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>.....................</w:t>
      </w:r>
      <w:r w:rsidR="00ED2FD1" w:rsidRPr="003E6030">
        <w:rPr>
          <w:rFonts w:eastAsia="Times New Roman" w:cs="Times New Roman"/>
          <w:b/>
          <w:color w:val="000000" w:themeColor="text1"/>
        </w:rPr>
        <w:t>..................</w:t>
      </w:r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>(</w:t>
      </w:r>
      <w:proofErr w:type="spellStart"/>
      <w:proofErr w:type="gramEnd"/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>словом</w:t>
      </w:r>
      <w:proofErr w:type="spellEnd"/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>:</w:t>
      </w:r>
      <w:r w:rsidR="00ED2FD1" w:rsidRPr="003E6030">
        <w:rPr>
          <w:rFonts w:eastAsia="Times New Roman" w:cs="Times New Roman"/>
          <w:b/>
          <w:color w:val="000000" w:themeColor="text1"/>
        </w:rPr>
        <w:t xml:space="preserve"> ………………</w:t>
      </w:r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 xml:space="preserve">........................................) </w:t>
      </w:r>
      <w:proofErr w:type="spellStart"/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>лева</w:t>
      </w:r>
      <w:proofErr w:type="spellEnd"/>
      <w:r w:rsidRPr="003E6030">
        <w:rPr>
          <w:rFonts w:eastAsia="Times New Roman" w:cs="Times New Roman"/>
          <w:b/>
          <w:color w:val="000000" w:themeColor="text1"/>
          <w:lang w:val="en-US"/>
        </w:rPr>
        <w:t xml:space="preserve"> </w:t>
      </w:r>
      <w:proofErr w:type="spellStart"/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>без</w:t>
      </w:r>
      <w:proofErr w:type="spellEnd"/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 xml:space="preserve"> ДДС</w:t>
      </w:r>
      <w:r w:rsidR="00ED2FD1" w:rsidRPr="003E6030">
        <w:rPr>
          <w:rFonts w:eastAsia="Times New Roman" w:cs="Times New Roman"/>
          <w:b/>
          <w:color w:val="000000" w:themeColor="text1"/>
        </w:rPr>
        <w:t>, съответно ……………………...</w:t>
      </w:r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>.(</w:t>
      </w:r>
      <w:r w:rsidR="00ED2FD1" w:rsidRPr="003E6030">
        <w:rPr>
          <w:rFonts w:eastAsia="Times New Roman" w:cs="Times New Roman"/>
          <w:b/>
          <w:color w:val="000000" w:themeColor="text1"/>
        </w:rPr>
        <w:t>словом:……………………………..</w:t>
      </w:r>
      <w:r w:rsidR="00ED2FD1" w:rsidRPr="003E6030">
        <w:rPr>
          <w:rFonts w:eastAsia="Times New Roman" w:cs="Times New Roman"/>
          <w:b/>
          <w:color w:val="000000" w:themeColor="text1"/>
          <w:lang w:val="en-US"/>
        </w:rPr>
        <w:t>)</w:t>
      </w:r>
      <w:r w:rsidR="00ED2FD1" w:rsidRPr="003E6030">
        <w:rPr>
          <w:rFonts w:eastAsia="Times New Roman" w:cs="Times New Roman"/>
          <w:b/>
          <w:color w:val="000000" w:themeColor="text1"/>
        </w:rPr>
        <w:t xml:space="preserve"> лева с ДДС</w:t>
      </w:r>
    </w:p>
    <w:p w:rsidR="00ED2FD1" w:rsidRPr="003E6030" w:rsidRDefault="00ED2FD1" w:rsidP="003E6030">
      <w:pPr>
        <w:tabs>
          <w:tab w:val="left" w:pos="851"/>
          <w:tab w:val="left" w:pos="993"/>
        </w:tabs>
        <w:ind w:left="708"/>
        <w:jc w:val="both"/>
        <w:rPr>
          <w:rFonts w:eastAsia="Times New Roman" w:cs="Times New Roman"/>
          <w:b/>
          <w:color w:val="000000" w:themeColor="text1"/>
          <w:lang w:val="en-US"/>
        </w:rPr>
      </w:pPr>
    </w:p>
    <w:p w:rsidR="00ED2FD1" w:rsidRPr="003E6030" w:rsidRDefault="00ED2FD1" w:rsidP="003E6030">
      <w:pPr>
        <w:spacing w:before="60"/>
        <w:ind w:firstLine="709"/>
        <w:jc w:val="both"/>
        <w:rPr>
          <w:rFonts w:eastAsia="Times New Roman" w:cs="Times New Roman"/>
          <w:color w:val="000000" w:themeColor="text1"/>
          <w:lang w:val="en-US" w:eastAsia="en-GB"/>
        </w:rPr>
      </w:pPr>
      <w:proofErr w:type="spellStart"/>
      <w:r w:rsidRPr="003E6030">
        <w:rPr>
          <w:rFonts w:eastAsia="Times New Roman" w:cs="Times New Roman"/>
          <w:b/>
          <w:color w:val="000000" w:themeColor="text1"/>
          <w:lang w:val="en-US"/>
        </w:rPr>
        <w:t>Предлагаме</w:t>
      </w:r>
      <w:proofErr w:type="spellEnd"/>
      <w:r w:rsidR="003E6030" w:rsidRPr="003E6030">
        <w:rPr>
          <w:rFonts w:eastAsia="Times New Roman" w:cs="Times New Roman"/>
          <w:b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 w:eastAsia="en-GB"/>
        </w:rPr>
        <w:t>следните</w:t>
      </w:r>
      <w:proofErr w:type="spellEnd"/>
      <w:r w:rsidR="003E6030" w:rsidRPr="003E6030">
        <w:rPr>
          <w:rFonts w:eastAsia="Times New Roman" w:cs="Times New Roman"/>
          <w:b/>
          <w:color w:val="000000" w:themeColor="text1"/>
          <w:lang w:val="en-US" w:eastAsia="en-GB"/>
        </w:rPr>
        <w:t xml:space="preserve">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 w:eastAsia="en-GB"/>
        </w:rPr>
        <w:t>стойности</w:t>
      </w:r>
      <w:proofErr w:type="spellEnd"/>
      <w:r w:rsidR="003E6030" w:rsidRPr="003E6030">
        <w:rPr>
          <w:rFonts w:eastAsia="Times New Roman" w:cs="Times New Roman"/>
          <w:b/>
          <w:color w:val="000000" w:themeColor="text1"/>
          <w:lang w:val="en-US" w:eastAsia="en-GB"/>
        </w:rPr>
        <w:t xml:space="preserve">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 w:eastAsia="en-GB"/>
        </w:rPr>
        <w:t>на</w:t>
      </w:r>
      <w:proofErr w:type="spellEnd"/>
      <w:r w:rsidR="003E6030" w:rsidRPr="003E6030">
        <w:rPr>
          <w:rFonts w:eastAsia="Times New Roman" w:cs="Times New Roman"/>
          <w:b/>
          <w:color w:val="000000" w:themeColor="text1"/>
          <w:lang w:val="en-US" w:eastAsia="en-GB"/>
        </w:rPr>
        <w:t xml:space="preserve">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 w:eastAsia="en-GB"/>
        </w:rPr>
        <w:t>елементи</w:t>
      </w:r>
      <w:proofErr w:type="spellEnd"/>
      <w:r w:rsidR="003E6030" w:rsidRPr="003E6030">
        <w:rPr>
          <w:rFonts w:eastAsia="Times New Roman" w:cs="Times New Roman"/>
          <w:b/>
          <w:color w:val="000000" w:themeColor="text1"/>
          <w:lang w:val="en-US" w:eastAsia="en-GB"/>
        </w:rPr>
        <w:t xml:space="preserve">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 w:eastAsia="en-GB"/>
        </w:rPr>
        <w:t>за</w:t>
      </w:r>
      <w:proofErr w:type="spellEnd"/>
      <w:r w:rsidR="003E6030" w:rsidRPr="003E6030">
        <w:rPr>
          <w:rFonts w:eastAsia="Times New Roman" w:cs="Times New Roman"/>
          <w:b/>
          <w:color w:val="000000" w:themeColor="text1"/>
          <w:lang w:val="en-US" w:eastAsia="en-GB"/>
        </w:rPr>
        <w:t xml:space="preserve">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 w:eastAsia="en-GB"/>
        </w:rPr>
        <w:t>ценообразуване</w:t>
      </w:r>
      <w:proofErr w:type="spellEnd"/>
      <w:r w:rsidR="003E6030" w:rsidRPr="003E6030">
        <w:rPr>
          <w:rFonts w:eastAsia="Times New Roman" w:cs="Times New Roman"/>
          <w:b/>
          <w:color w:val="000000" w:themeColor="text1"/>
          <w:lang w:val="en-US" w:eastAsia="en-GB"/>
        </w:rPr>
        <w:t xml:space="preserve">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 w:eastAsia="en-GB"/>
        </w:rPr>
        <w:t>на</w:t>
      </w:r>
      <w:proofErr w:type="spellEnd"/>
      <w:r w:rsidR="003E6030" w:rsidRPr="003E6030">
        <w:rPr>
          <w:rFonts w:eastAsia="Times New Roman" w:cs="Times New Roman"/>
          <w:b/>
          <w:color w:val="000000" w:themeColor="text1"/>
          <w:lang w:val="en-US" w:eastAsia="en-GB"/>
        </w:rPr>
        <w:t xml:space="preserve">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 w:eastAsia="en-GB"/>
        </w:rPr>
        <w:t>единичните</w:t>
      </w:r>
      <w:proofErr w:type="spellEnd"/>
      <w:r w:rsidR="003E6030" w:rsidRPr="003E6030">
        <w:rPr>
          <w:rFonts w:eastAsia="Times New Roman" w:cs="Times New Roman"/>
          <w:b/>
          <w:color w:val="000000" w:themeColor="text1"/>
          <w:lang w:val="en-US" w:eastAsia="en-GB"/>
        </w:rPr>
        <w:t xml:space="preserve">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 w:eastAsia="en-GB"/>
        </w:rPr>
        <w:t>цени</w:t>
      </w:r>
      <w:proofErr w:type="spellEnd"/>
      <w:r w:rsidR="003E6030" w:rsidRPr="003E6030">
        <w:rPr>
          <w:rFonts w:eastAsia="Times New Roman" w:cs="Times New Roman"/>
          <w:b/>
          <w:color w:val="000000" w:themeColor="text1"/>
          <w:lang w:val="en-US" w:eastAsia="en-GB"/>
        </w:rPr>
        <w:t xml:space="preserve">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 w:eastAsia="en-GB"/>
        </w:rPr>
        <w:t>на</w:t>
      </w:r>
      <w:proofErr w:type="spellEnd"/>
      <w:r w:rsidR="003E6030" w:rsidRPr="003E6030">
        <w:rPr>
          <w:rFonts w:eastAsia="Times New Roman" w:cs="Times New Roman"/>
          <w:b/>
          <w:color w:val="000000" w:themeColor="text1"/>
          <w:lang w:val="en-US" w:eastAsia="en-GB"/>
        </w:rPr>
        <w:t xml:space="preserve">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 w:eastAsia="en-GB"/>
        </w:rPr>
        <w:t>видове</w:t>
      </w:r>
      <w:proofErr w:type="spellEnd"/>
      <w:r w:rsidRPr="003E6030">
        <w:rPr>
          <w:rFonts w:eastAsia="Times New Roman" w:cs="Times New Roman"/>
          <w:b/>
          <w:color w:val="000000" w:themeColor="text1"/>
          <w:lang w:val="en-US" w:eastAsia="en-GB"/>
        </w:rPr>
        <w:t xml:space="preserve"> С</w:t>
      </w:r>
      <w:r w:rsidR="006A5F98" w:rsidRPr="003E6030">
        <w:rPr>
          <w:rFonts w:eastAsia="Times New Roman" w:cs="Times New Roman"/>
          <w:b/>
          <w:color w:val="000000" w:themeColor="text1"/>
          <w:lang w:eastAsia="en-GB"/>
        </w:rPr>
        <w:t>Р</w:t>
      </w:r>
      <w:r w:rsidRPr="003E6030">
        <w:rPr>
          <w:rFonts w:eastAsia="Times New Roman" w:cs="Times New Roman"/>
          <w:b/>
          <w:color w:val="000000" w:themeColor="text1"/>
          <w:lang w:val="en-US" w:eastAsia="en-GB"/>
        </w:rPr>
        <w:t xml:space="preserve">МР и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 w:eastAsia="en-GB"/>
        </w:rPr>
        <w:t>дейности</w:t>
      </w:r>
      <w:proofErr w:type="spellEnd"/>
      <w:r w:rsidRPr="003E6030">
        <w:rPr>
          <w:rFonts w:eastAsia="Times New Roman" w:cs="Times New Roman"/>
          <w:b/>
          <w:color w:val="000000" w:themeColor="text1"/>
          <w:lang w:eastAsia="en-GB"/>
        </w:rPr>
        <w:t xml:space="preserve">, с които ще бъдат формирани и единичните </w:t>
      </w:r>
      <w:proofErr w:type="gramStart"/>
      <w:r w:rsidRPr="003E6030">
        <w:rPr>
          <w:rFonts w:eastAsia="Times New Roman" w:cs="Times New Roman"/>
          <w:b/>
          <w:color w:val="000000" w:themeColor="text1"/>
          <w:lang w:eastAsia="en-GB"/>
        </w:rPr>
        <w:t>цени  при</w:t>
      </w:r>
      <w:proofErr w:type="gramEnd"/>
      <w:r w:rsidRPr="003E6030">
        <w:rPr>
          <w:rFonts w:eastAsia="Times New Roman" w:cs="Times New Roman"/>
          <w:b/>
          <w:color w:val="000000" w:themeColor="text1"/>
          <w:lang w:eastAsia="en-GB"/>
        </w:rPr>
        <w:t xml:space="preserve"> необходимост</w:t>
      </w:r>
      <w:r w:rsidRPr="003E6030">
        <w:rPr>
          <w:rFonts w:eastAsia="Times New Roman" w:cs="Times New Roman"/>
          <w:b/>
          <w:color w:val="000000" w:themeColor="text1"/>
          <w:lang w:val="en-US" w:eastAsia="en-GB"/>
        </w:rPr>
        <w:t xml:space="preserve">: 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7432"/>
        <w:gridCol w:w="1748"/>
      </w:tblGrid>
      <w:tr w:rsidR="006A5F98" w:rsidRPr="003E6030" w:rsidTr="00AA68F4">
        <w:tc>
          <w:tcPr>
            <w:tcW w:w="7432" w:type="dxa"/>
            <w:vAlign w:val="center"/>
          </w:tcPr>
          <w:p w:rsidR="00ED2FD1" w:rsidRPr="003E6030" w:rsidRDefault="00ED2FD1" w:rsidP="003E6030">
            <w:pPr>
              <w:spacing w:before="40" w:after="40"/>
              <w:jc w:val="both"/>
              <w:rPr>
                <w:rFonts w:eastAsia="Times New Roman" w:cs="Times New Roman"/>
                <w:color w:val="000000" w:themeColor="text1"/>
                <w:lang w:eastAsia="en-US"/>
              </w:rPr>
            </w:pPr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 xml:space="preserve">-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часова</w:t>
            </w:r>
            <w:proofErr w:type="spellEnd"/>
            <w:r w:rsidR="003E6030"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ставка</w:t>
            </w:r>
            <w:proofErr w:type="spellEnd"/>
            <w:r w:rsidRPr="003E6030">
              <w:rPr>
                <w:rFonts w:eastAsia="Times New Roman" w:cs="Times New Roman"/>
                <w:color w:val="000000" w:themeColor="text1"/>
                <w:lang w:eastAsia="en-US"/>
              </w:rPr>
              <w:t xml:space="preserve"> за възнаграждение на общи работници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vAlign w:val="center"/>
          </w:tcPr>
          <w:p w:rsidR="00ED2FD1" w:rsidRPr="003E6030" w:rsidRDefault="00ED2FD1" w:rsidP="003E6030">
            <w:pPr>
              <w:spacing w:before="40" w:after="40"/>
              <w:jc w:val="both"/>
              <w:rPr>
                <w:rFonts w:eastAsia="Times New Roman" w:cs="Times New Roman"/>
                <w:color w:val="000000" w:themeColor="text1"/>
                <w:lang w:val="en-US" w:eastAsia="en-US"/>
              </w:rPr>
            </w:pP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лв</w:t>
            </w:r>
            <w:proofErr w:type="spellEnd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./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час</w:t>
            </w:r>
            <w:proofErr w:type="spellEnd"/>
          </w:p>
        </w:tc>
      </w:tr>
      <w:tr w:rsidR="006A5F98" w:rsidRPr="003E6030" w:rsidTr="00AA68F4">
        <w:tc>
          <w:tcPr>
            <w:tcW w:w="7432" w:type="dxa"/>
            <w:vAlign w:val="center"/>
          </w:tcPr>
          <w:p w:rsidR="00ED2FD1" w:rsidRPr="003E6030" w:rsidRDefault="00ED2FD1" w:rsidP="003E6030">
            <w:pPr>
              <w:spacing w:before="40" w:after="40"/>
              <w:jc w:val="both"/>
              <w:rPr>
                <w:rFonts w:eastAsia="Times New Roman" w:cs="Times New Roman"/>
                <w:color w:val="000000" w:themeColor="text1"/>
                <w:lang w:eastAsia="en-US"/>
              </w:rPr>
            </w:pPr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 xml:space="preserve">-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часов</w:t>
            </w:r>
            <w:proofErr w:type="spellEnd"/>
            <w:r w:rsidR="003E6030"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аставка</w:t>
            </w:r>
            <w:proofErr w:type="spellEnd"/>
            <w:r w:rsidRPr="003E6030">
              <w:rPr>
                <w:rFonts w:eastAsia="Times New Roman" w:cs="Times New Roman"/>
                <w:color w:val="000000" w:themeColor="text1"/>
                <w:lang w:eastAsia="en-US"/>
              </w:rPr>
              <w:t xml:space="preserve"> за възнаграждение на специализирани работници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vAlign w:val="center"/>
          </w:tcPr>
          <w:p w:rsidR="00ED2FD1" w:rsidRPr="003E6030" w:rsidRDefault="00ED2FD1" w:rsidP="003E6030">
            <w:pPr>
              <w:spacing w:before="40" w:after="40"/>
              <w:jc w:val="both"/>
              <w:rPr>
                <w:rFonts w:eastAsia="Times New Roman" w:cs="Times New Roman"/>
                <w:color w:val="000000" w:themeColor="text1"/>
                <w:lang w:val="en-US" w:eastAsia="en-US"/>
              </w:rPr>
            </w:pP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лв</w:t>
            </w:r>
            <w:proofErr w:type="spellEnd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./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час</w:t>
            </w:r>
            <w:proofErr w:type="spellEnd"/>
          </w:p>
        </w:tc>
      </w:tr>
      <w:tr w:rsidR="006A5F98" w:rsidRPr="003E6030" w:rsidTr="00AA68F4">
        <w:tc>
          <w:tcPr>
            <w:tcW w:w="7432" w:type="dxa"/>
            <w:vAlign w:val="center"/>
          </w:tcPr>
          <w:p w:rsidR="00ED2FD1" w:rsidRPr="003E6030" w:rsidRDefault="00ED2FD1" w:rsidP="003E6030">
            <w:pPr>
              <w:spacing w:before="40" w:after="40"/>
              <w:jc w:val="both"/>
              <w:rPr>
                <w:rFonts w:eastAsia="Times New Roman" w:cs="Times New Roman"/>
                <w:color w:val="000000" w:themeColor="text1"/>
                <w:lang w:val="en-US" w:eastAsia="en-US"/>
              </w:rPr>
            </w:pPr>
            <w:r w:rsidRPr="003E6030">
              <w:rPr>
                <w:rFonts w:eastAsia="Times New Roman" w:cs="Times New Roman"/>
                <w:color w:val="000000" w:themeColor="text1"/>
                <w:lang w:eastAsia="en-US"/>
              </w:rPr>
              <w:t>-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допълнителни</w:t>
            </w:r>
            <w:proofErr w:type="spellEnd"/>
            <w:r w:rsidR="003E6030"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разходи</w:t>
            </w:r>
            <w:proofErr w:type="spellEnd"/>
            <w:r w:rsidR="003E6030"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върху</w:t>
            </w:r>
            <w:proofErr w:type="spellEnd"/>
            <w:r w:rsidR="003E6030"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труд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FD1" w:rsidRPr="003E6030" w:rsidRDefault="00ED2FD1" w:rsidP="003E6030">
            <w:pPr>
              <w:spacing w:before="40" w:after="40"/>
              <w:jc w:val="both"/>
              <w:rPr>
                <w:rFonts w:eastAsia="Times New Roman" w:cs="Times New Roman"/>
                <w:color w:val="000000" w:themeColor="text1"/>
                <w:lang w:val="en-US" w:eastAsia="en-US"/>
              </w:rPr>
            </w:pPr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%</w:t>
            </w:r>
          </w:p>
        </w:tc>
      </w:tr>
      <w:tr w:rsidR="006A5F98" w:rsidRPr="003E6030" w:rsidTr="00AA68F4">
        <w:tc>
          <w:tcPr>
            <w:tcW w:w="7432" w:type="dxa"/>
            <w:vAlign w:val="center"/>
          </w:tcPr>
          <w:p w:rsidR="00ED2FD1" w:rsidRPr="003E6030" w:rsidRDefault="00ED2FD1" w:rsidP="003E6030">
            <w:pPr>
              <w:spacing w:before="40" w:after="40"/>
              <w:jc w:val="both"/>
              <w:rPr>
                <w:rFonts w:eastAsia="Times New Roman" w:cs="Times New Roman"/>
                <w:color w:val="000000" w:themeColor="text1"/>
                <w:lang w:val="en-US" w:eastAsia="en-US"/>
              </w:rPr>
            </w:pPr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 xml:space="preserve">-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допълнителни</w:t>
            </w:r>
            <w:proofErr w:type="spellEnd"/>
            <w:r w:rsidR="003E6030"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разходи</w:t>
            </w:r>
            <w:proofErr w:type="spellEnd"/>
            <w:r w:rsidR="003E6030"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върху</w:t>
            </w:r>
            <w:proofErr w:type="spellEnd"/>
            <w:r w:rsidR="003E6030"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механизация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FD1" w:rsidRPr="003E6030" w:rsidRDefault="00ED2FD1" w:rsidP="003E6030">
            <w:pPr>
              <w:spacing w:before="40" w:after="40"/>
              <w:jc w:val="both"/>
              <w:rPr>
                <w:rFonts w:eastAsia="Times New Roman" w:cs="Times New Roman"/>
                <w:color w:val="000000" w:themeColor="text1"/>
                <w:lang w:val="en-US" w:eastAsia="en-US"/>
              </w:rPr>
            </w:pPr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%</w:t>
            </w:r>
          </w:p>
        </w:tc>
      </w:tr>
      <w:tr w:rsidR="006A5F98" w:rsidRPr="003E6030" w:rsidTr="00AA68F4">
        <w:tc>
          <w:tcPr>
            <w:tcW w:w="7432" w:type="dxa"/>
            <w:vAlign w:val="center"/>
          </w:tcPr>
          <w:p w:rsidR="00ED2FD1" w:rsidRPr="003E6030" w:rsidRDefault="00ED2FD1" w:rsidP="003E6030">
            <w:pPr>
              <w:spacing w:before="40" w:after="40"/>
              <w:ind w:left="142" w:hanging="142"/>
              <w:jc w:val="both"/>
              <w:rPr>
                <w:rFonts w:eastAsia="Times New Roman" w:cs="Times New Roman"/>
                <w:color w:val="000000" w:themeColor="text1"/>
                <w:lang w:val="en-US" w:eastAsia="en-US"/>
              </w:rPr>
            </w:pPr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 xml:space="preserve">- </w:t>
            </w:r>
            <w:proofErr w:type="spellStart"/>
            <w:proofErr w:type="gramStart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>доставно-складови</w:t>
            </w:r>
            <w:proofErr w:type="spellEnd"/>
            <w:proofErr w:type="gramEnd"/>
            <w:r w:rsidR="003E6030"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 xml:space="preserve">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>разходи</w:t>
            </w:r>
            <w:proofErr w:type="spellEnd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 xml:space="preserve">, с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>вкл</w:t>
            </w:r>
            <w:proofErr w:type="spellEnd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 xml:space="preserve">.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>транспорт</w:t>
            </w:r>
            <w:proofErr w:type="spellEnd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 xml:space="preserve">,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>върху</w:t>
            </w:r>
            <w:proofErr w:type="spellEnd"/>
            <w:r w:rsidR="003E6030"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 xml:space="preserve">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>цени</w:t>
            </w:r>
            <w:proofErr w:type="spellEnd"/>
            <w:r w:rsidR="003E6030"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 xml:space="preserve">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>на</w:t>
            </w:r>
            <w:proofErr w:type="spellEnd"/>
            <w:r w:rsidR="003E6030"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 xml:space="preserve">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>мате-риалите</w:t>
            </w:r>
            <w:proofErr w:type="spellEnd"/>
            <w:r w:rsidR="003E6030"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 xml:space="preserve">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>от</w:t>
            </w:r>
            <w:proofErr w:type="spellEnd"/>
            <w:r w:rsidR="003E6030"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 xml:space="preserve">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>производител</w:t>
            </w:r>
            <w:proofErr w:type="spellEnd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 xml:space="preserve">,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>вносител</w:t>
            </w:r>
            <w:proofErr w:type="spellEnd"/>
            <w:r w:rsidR="003E6030"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 xml:space="preserve"> 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>или</w:t>
            </w:r>
            <w:proofErr w:type="spellEnd"/>
            <w:r w:rsidR="003E6030"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 xml:space="preserve">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>официален</w:t>
            </w:r>
            <w:proofErr w:type="spellEnd"/>
            <w:r w:rsidR="003E6030"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 xml:space="preserve">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spacing w:val="-3"/>
                <w:lang w:val="en-US" w:eastAsia="en-US"/>
              </w:rPr>
              <w:t>дистрибутор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2FD1" w:rsidRPr="003E6030" w:rsidRDefault="00ED2FD1" w:rsidP="003E6030">
            <w:pPr>
              <w:spacing w:before="40" w:after="40"/>
              <w:jc w:val="both"/>
              <w:rPr>
                <w:rFonts w:eastAsia="Times New Roman" w:cs="Times New Roman"/>
                <w:color w:val="000000" w:themeColor="text1"/>
                <w:lang w:val="en-US" w:eastAsia="en-US"/>
              </w:rPr>
            </w:pPr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%</w:t>
            </w:r>
          </w:p>
        </w:tc>
      </w:tr>
      <w:tr w:rsidR="00ED2FD1" w:rsidRPr="003E6030" w:rsidTr="00AA68F4">
        <w:tc>
          <w:tcPr>
            <w:tcW w:w="7432" w:type="dxa"/>
            <w:vAlign w:val="center"/>
          </w:tcPr>
          <w:p w:rsidR="00ED2FD1" w:rsidRPr="003E6030" w:rsidRDefault="00ED2FD1" w:rsidP="003E6030">
            <w:pPr>
              <w:spacing w:before="40" w:after="40"/>
              <w:jc w:val="both"/>
              <w:rPr>
                <w:rFonts w:eastAsia="Times New Roman" w:cs="Times New Roman"/>
                <w:color w:val="000000" w:themeColor="text1"/>
                <w:lang w:val="en-US" w:eastAsia="en-US"/>
              </w:rPr>
            </w:pPr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 xml:space="preserve">- </w:t>
            </w:r>
            <w:proofErr w:type="spellStart"/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печалба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FD1" w:rsidRPr="003E6030" w:rsidRDefault="00ED2FD1" w:rsidP="003E6030">
            <w:pPr>
              <w:spacing w:before="40" w:after="40"/>
              <w:jc w:val="both"/>
              <w:rPr>
                <w:rFonts w:eastAsia="Times New Roman" w:cs="Times New Roman"/>
                <w:color w:val="000000" w:themeColor="text1"/>
                <w:lang w:val="en-US" w:eastAsia="en-US"/>
              </w:rPr>
            </w:pPr>
            <w:r w:rsidRPr="003E6030">
              <w:rPr>
                <w:rFonts w:eastAsia="Times New Roman" w:cs="Times New Roman"/>
                <w:color w:val="000000" w:themeColor="text1"/>
                <w:lang w:val="en-US" w:eastAsia="en-US"/>
              </w:rPr>
              <w:t>%</w:t>
            </w:r>
          </w:p>
        </w:tc>
      </w:tr>
    </w:tbl>
    <w:p w:rsidR="00ED2FD1" w:rsidRPr="003E6030" w:rsidRDefault="00ED2FD1" w:rsidP="003E6030">
      <w:pPr>
        <w:ind w:firstLine="708"/>
        <w:jc w:val="both"/>
        <w:rPr>
          <w:rFonts w:eastAsia="Times New Roman" w:cs="Times New Roman"/>
          <w:b/>
          <w:color w:val="000000" w:themeColor="text1"/>
          <w:lang w:val="en-US" w:eastAsia="en-US"/>
        </w:rPr>
      </w:pPr>
    </w:p>
    <w:p w:rsidR="00ED2FD1" w:rsidRPr="003E6030" w:rsidRDefault="00ED2FD1" w:rsidP="003E6030">
      <w:pPr>
        <w:tabs>
          <w:tab w:val="left" w:pos="851"/>
        </w:tabs>
        <w:ind w:firstLine="567"/>
        <w:jc w:val="both"/>
        <w:rPr>
          <w:rFonts w:eastAsia="Times New Roman" w:cs="Times New Roman"/>
          <w:b/>
          <w:color w:val="000000" w:themeColor="text1"/>
          <w:lang w:val="en-US" w:eastAsia="en-US"/>
        </w:rPr>
      </w:pPr>
      <w:r w:rsidRPr="003E6030">
        <w:rPr>
          <w:rFonts w:eastAsia="Times New Roman" w:cs="Times New Roman"/>
          <w:b/>
          <w:color w:val="000000" w:themeColor="text1"/>
          <w:lang w:val="en-US" w:eastAsia="en-US"/>
        </w:rPr>
        <w:t>ДЕКЛАРИРАМЕ, ЧЕ:</w:t>
      </w:r>
    </w:p>
    <w:p w:rsidR="00ED2FD1" w:rsidRPr="003E6030" w:rsidRDefault="00ED2FD1" w:rsidP="003E6030">
      <w:pPr>
        <w:numPr>
          <w:ilvl w:val="0"/>
          <w:numId w:val="5"/>
        </w:numPr>
        <w:tabs>
          <w:tab w:val="left" w:pos="142"/>
          <w:tab w:val="left" w:pos="851"/>
        </w:tabs>
        <w:ind w:left="0" w:firstLine="567"/>
        <w:jc w:val="both"/>
        <w:rPr>
          <w:rFonts w:eastAsia="Times New Roman" w:cs="Times New Roman"/>
          <w:color w:val="000000" w:themeColor="text1"/>
          <w:lang w:val="en-US" w:eastAsia="en-US"/>
        </w:rPr>
      </w:pP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Единичните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цени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видове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 С</w:t>
      </w:r>
      <w:r w:rsidR="006A5F98" w:rsidRPr="003E6030">
        <w:rPr>
          <w:rFonts w:eastAsia="Times New Roman" w:cs="Times New Roman"/>
          <w:color w:val="000000" w:themeColor="text1"/>
          <w:lang w:eastAsia="en-US"/>
        </w:rPr>
        <w:t>Р</w:t>
      </w:r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МР и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дейности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са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определени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база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посочените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по-горе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елементи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ценообразуване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>.</w:t>
      </w:r>
      <w:r w:rsidRPr="003E6030">
        <w:rPr>
          <w:rFonts w:eastAsia="Times New Roman" w:cs="Times New Roman"/>
          <w:color w:val="000000" w:themeColor="text1"/>
          <w:lang w:eastAsia="en-US"/>
        </w:rPr>
        <w:t xml:space="preserve"> Същите ще бъдат използвани за формиране на единичните цени </w:t>
      </w:r>
      <w:r w:rsidR="00E425A1" w:rsidRPr="003E6030">
        <w:rPr>
          <w:rFonts w:eastAsia="Times New Roman" w:cs="Times New Roman"/>
          <w:color w:val="000000" w:themeColor="text1"/>
          <w:lang w:eastAsia="en-US"/>
        </w:rPr>
        <w:t xml:space="preserve"> при </w:t>
      </w:r>
      <w:proofErr w:type="spellStart"/>
      <w:r w:rsidR="00E425A1" w:rsidRPr="003E6030">
        <w:rPr>
          <w:rFonts w:eastAsia="Times New Roman" w:cs="Times New Roman"/>
          <w:color w:val="000000" w:themeColor="text1"/>
          <w:lang w:eastAsia="en-US"/>
        </w:rPr>
        <w:t>необходимжст</w:t>
      </w:r>
      <w:proofErr w:type="spellEnd"/>
      <w:r w:rsidR="00E425A1" w:rsidRPr="003E6030">
        <w:rPr>
          <w:rFonts w:eastAsia="Times New Roman" w:cs="Times New Roman"/>
          <w:color w:val="000000" w:themeColor="text1"/>
          <w:lang w:eastAsia="en-US"/>
        </w:rPr>
        <w:t>.</w:t>
      </w:r>
      <w:r w:rsidRPr="003E6030">
        <w:rPr>
          <w:rFonts w:eastAsia="Times New Roman" w:cs="Times New Roman"/>
          <w:color w:val="000000" w:themeColor="text1"/>
          <w:lang w:eastAsia="en-US"/>
        </w:rPr>
        <w:t>.</w:t>
      </w:r>
    </w:p>
    <w:p w:rsidR="00ED2FD1" w:rsidRPr="003E6030" w:rsidRDefault="00ED2FD1" w:rsidP="003E6030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color w:val="000000" w:themeColor="text1"/>
          <w:lang w:val="en-US" w:eastAsia="en-US"/>
        </w:rPr>
      </w:pP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Посочената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обща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цена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включва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всички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r w:rsidRPr="003E6030">
        <w:rPr>
          <w:rFonts w:eastAsia="Times New Roman" w:cs="Times New Roman"/>
          <w:color w:val="000000" w:themeColor="text1"/>
          <w:lang w:bidi="bg-BG"/>
        </w:rPr>
        <w:t xml:space="preserve">преки и косвени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разходи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b/>
          <w:bCs/>
          <w:color w:val="000000" w:themeColor="text1"/>
          <w:lang w:val="en-US" w:bidi="bg-BG"/>
        </w:rPr>
        <w:t>за</w:t>
      </w:r>
      <w:proofErr w:type="spellEnd"/>
      <w:r w:rsidR="003E6030" w:rsidRPr="003E6030">
        <w:rPr>
          <w:rFonts w:eastAsia="Times New Roman" w:cs="Times New Roman"/>
          <w:b/>
          <w:bCs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b/>
          <w:bCs/>
          <w:color w:val="000000" w:themeColor="text1"/>
          <w:lang w:val="en-US" w:bidi="bg-BG"/>
        </w:rPr>
        <w:t>извършване</w:t>
      </w:r>
      <w:proofErr w:type="spellEnd"/>
      <w:r w:rsidR="003E6030" w:rsidRPr="003E6030">
        <w:rPr>
          <w:rFonts w:eastAsia="Times New Roman" w:cs="Times New Roman"/>
          <w:b/>
          <w:bCs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b/>
          <w:bCs/>
          <w:color w:val="000000" w:themeColor="text1"/>
          <w:lang w:val="en-US" w:bidi="bg-BG"/>
        </w:rPr>
        <w:t>на</w:t>
      </w:r>
      <w:proofErr w:type="spellEnd"/>
      <w:r w:rsidR="003E6030" w:rsidRPr="003E6030">
        <w:rPr>
          <w:rFonts w:eastAsia="Times New Roman" w:cs="Times New Roman"/>
          <w:b/>
          <w:bCs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b/>
          <w:bCs/>
          <w:color w:val="000000" w:themeColor="text1"/>
          <w:lang w:val="en-US" w:bidi="bg-BG"/>
        </w:rPr>
        <w:t>строително-монтажните</w:t>
      </w:r>
      <w:proofErr w:type="spellEnd"/>
      <w:r w:rsidR="003E6030" w:rsidRPr="003E6030">
        <w:rPr>
          <w:rFonts w:eastAsia="Times New Roman" w:cs="Times New Roman"/>
          <w:b/>
          <w:bCs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b/>
          <w:bCs/>
          <w:color w:val="000000" w:themeColor="text1"/>
          <w:lang w:val="en-US" w:bidi="bg-BG"/>
        </w:rPr>
        <w:t>работи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вкл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.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тези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за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подготовката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строителството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за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извършването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временните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строителни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работи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за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осигуряване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транспорта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машините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 и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lastRenderedPageBreak/>
        <w:t>заплащането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труда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временната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организация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движението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депонирането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негодни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почви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 и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строителни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отпадъци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промяна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 в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организацията</w:t>
      </w:r>
      <w:proofErr w:type="spellEnd"/>
      <w:r w:rsidR="00FB2D8D">
        <w:rPr>
          <w:rFonts w:eastAsia="Times New Roman" w:cs="Times New Roman"/>
          <w:color w:val="000000" w:themeColor="text1"/>
          <w:lang w:eastAsia="en-US"/>
        </w:rPr>
        <w:t xml:space="preserve"> на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строителството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охрана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труда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застраховка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за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професионалната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ни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отговорност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>,</w:t>
      </w:r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r w:rsidR="00FB2D8D">
        <w:rPr>
          <w:rFonts w:eastAsia="Times New Roman" w:cs="Times New Roman"/>
          <w:color w:val="000000" w:themeColor="text1"/>
          <w:lang w:bidi="bg-BG"/>
        </w:rPr>
        <w:t>р</w:t>
      </w:r>
      <w:r w:rsidRPr="003E6030">
        <w:rPr>
          <w:rFonts w:eastAsia="Times New Roman" w:cs="Times New Roman"/>
          <w:color w:val="000000" w:themeColor="text1"/>
          <w:lang w:bidi="bg-BG"/>
        </w:rPr>
        <w:t xml:space="preserve">азходи за </w:t>
      </w:r>
      <w:proofErr w:type="spellStart"/>
      <w:r w:rsidRPr="003E6030">
        <w:rPr>
          <w:rFonts w:eastAsia="Times New Roman" w:cs="Times New Roman"/>
          <w:color w:val="000000" w:themeColor="text1"/>
          <w:lang w:bidi="bg-BG"/>
        </w:rPr>
        <w:t>геодезическо</w:t>
      </w:r>
      <w:proofErr w:type="spellEnd"/>
      <w:r w:rsidRPr="003E6030">
        <w:rPr>
          <w:rFonts w:eastAsia="Times New Roman" w:cs="Times New Roman"/>
          <w:color w:val="000000" w:themeColor="text1"/>
          <w:lang w:bidi="bg-BG"/>
        </w:rPr>
        <w:t xml:space="preserve"> заснемане, лабораторни проби и изпитвания,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разходите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за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отстраняване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всякакви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дефекти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до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изтичането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гаранционния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срок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изпълнените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от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нас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строително-монтажни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bidi="bg-BG"/>
        </w:rPr>
        <w:t>работи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 и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др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. </w:t>
      </w:r>
      <w:proofErr w:type="spellStart"/>
      <w:proofErr w:type="gramStart"/>
      <w:r w:rsidRPr="003E6030">
        <w:rPr>
          <w:rFonts w:eastAsia="Times New Roman" w:cs="Times New Roman"/>
          <w:color w:val="000000" w:themeColor="text1"/>
          <w:lang w:val="en-US" w:eastAsia="en-US"/>
        </w:rPr>
        <w:t>присъщи</w:t>
      </w:r>
      <w:proofErr w:type="spellEnd"/>
      <w:proofErr w:type="gram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разходи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неупоменати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по-горе</w:t>
      </w:r>
      <w:proofErr w:type="spellEnd"/>
      <w:r w:rsidRPr="003E6030">
        <w:rPr>
          <w:rFonts w:eastAsia="Times New Roman" w:cs="Times New Roman"/>
          <w:color w:val="000000" w:themeColor="text1"/>
          <w:lang w:val="en-US" w:bidi="bg-BG"/>
        </w:rPr>
        <w:t>,</w:t>
      </w:r>
      <w:r w:rsidR="003E6030" w:rsidRPr="003E6030">
        <w:rPr>
          <w:rFonts w:eastAsia="Times New Roman" w:cs="Times New Roman"/>
          <w:color w:val="000000" w:themeColor="text1"/>
          <w:lang w:val="en-US" w:bidi="bg-BG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необходими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за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качественото</w:t>
      </w:r>
      <w:proofErr w:type="spellEnd"/>
      <w:r w:rsidRPr="003E6030">
        <w:rPr>
          <w:rFonts w:eastAsia="Times New Roman" w:cs="Times New Roman"/>
          <w:color w:val="000000" w:themeColor="text1"/>
          <w:lang w:val="en-US"/>
        </w:rPr>
        <w:t xml:space="preserve"> и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точно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изпълнение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дейностите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от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обхвата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обществената</w:t>
      </w:r>
      <w:proofErr w:type="spellEnd"/>
      <w:r w:rsidR="003E6030" w:rsidRP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поръчка</w:t>
      </w:r>
      <w:proofErr w:type="spellEnd"/>
      <w:r w:rsidRPr="003E6030">
        <w:rPr>
          <w:rFonts w:eastAsia="Times New Roman" w:cs="Times New Roman"/>
          <w:bCs/>
          <w:color w:val="000000" w:themeColor="text1"/>
          <w:lang w:bidi="bg-BG"/>
        </w:rPr>
        <w:t>.</w:t>
      </w:r>
    </w:p>
    <w:p w:rsidR="00ED2FD1" w:rsidRPr="003E6030" w:rsidRDefault="00ED2FD1" w:rsidP="003E6030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b/>
          <w:color w:val="000000" w:themeColor="text1"/>
          <w:lang w:val="en-US" w:eastAsia="en-US"/>
        </w:rPr>
      </w:pPr>
      <w:r w:rsidRPr="003E6030">
        <w:rPr>
          <w:rFonts w:eastAsia="Times New Roman" w:cs="Times New Roman"/>
          <w:b/>
          <w:color w:val="000000" w:themeColor="text1"/>
        </w:rPr>
        <w:t xml:space="preserve">Цената за изпълнение на договора е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/>
        </w:rPr>
        <w:t>формирана</w:t>
      </w:r>
      <w:proofErr w:type="spellEnd"/>
      <w:r w:rsidR="003E6030" w:rsidRPr="003E6030">
        <w:rPr>
          <w:rFonts w:eastAsia="Times New Roman" w:cs="Times New Roman"/>
          <w:b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/>
        </w:rPr>
        <w:t>съгласно</w:t>
      </w:r>
      <w:proofErr w:type="spellEnd"/>
      <w:r w:rsidR="003E6030" w:rsidRPr="003E6030">
        <w:rPr>
          <w:rFonts w:eastAsia="Times New Roman" w:cs="Times New Roman"/>
          <w:b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/>
        </w:rPr>
        <w:t>приложената</w:t>
      </w:r>
      <w:proofErr w:type="spellEnd"/>
      <w:r w:rsidR="003E6030" w:rsidRPr="003E6030">
        <w:rPr>
          <w:rFonts w:eastAsia="Times New Roman" w:cs="Times New Roman"/>
          <w:b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/>
        </w:rPr>
        <w:t>Количествено</w:t>
      </w:r>
      <w:proofErr w:type="spellEnd"/>
      <w:r w:rsidRPr="003E6030">
        <w:rPr>
          <w:rFonts w:eastAsia="Times New Roman" w:cs="Times New Roman"/>
          <w:b/>
          <w:color w:val="000000" w:themeColor="text1"/>
          <w:lang w:val="en-US"/>
        </w:rPr>
        <w:t xml:space="preserve"> –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/>
        </w:rPr>
        <w:t>стойностна</w:t>
      </w:r>
      <w:proofErr w:type="spellEnd"/>
      <w:r w:rsidR="003E6030" w:rsidRPr="003E6030">
        <w:rPr>
          <w:rFonts w:eastAsia="Times New Roman" w:cs="Times New Roman"/>
          <w:b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b/>
          <w:color w:val="000000" w:themeColor="text1"/>
          <w:lang w:val="en-US"/>
        </w:rPr>
        <w:t>сметка</w:t>
      </w:r>
      <w:proofErr w:type="spellEnd"/>
      <w:r w:rsidRPr="003E6030">
        <w:rPr>
          <w:rFonts w:eastAsia="Times New Roman" w:cs="Times New Roman"/>
          <w:b/>
          <w:color w:val="000000" w:themeColor="text1"/>
        </w:rPr>
        <w:t xml:space="preserve">, неразделна част от ценовото ни предложение, </w:t>
      </w:r>
      <w:r w:rsidRPr="003E6030">
        <w:rPr>
          <w:rFonts w:eastAsia="Times New Roman" w:cs="Times New Roman"/>
          <w:b/>
          <w:color w:val="000000" w:themeColor="text1"/>
          <w:u w:val="single"/>
        </w:rPr>
        <w:t>окончателна е и не подлежи на увеличение</w:t>
      </w:r>
      <w:r w:rsidRPr="003E6030">
        <w:rPr>
          <w:rFonts w:eastAsia="Times New Roman" w:cs="Times New Roman"/>
          <w:b/>
          <w:color w:val="000000" w:themeColor="text1"/>
        </w:rPr>
        <w:t>.</w:t>
      </w:r>
    </w:p>
    <w:p w:rsidR="00ED2FD1" w:rsidRPr="003E6030" w:rsidRDefault="00ED2FD1" w:rsidP="003E6030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color w:val="000000" w:themeColor="text1"/>
          <w:lang w:val="en-US" w:eastAsia="en-US"/>
        </w:rPr>
      </w:pPr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В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единичните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цени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видовете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 С</w:t>
      </w:r>
      <w:r w:rsidR="006A5F98" w:rsidRPr="003E6030">
        <w:rPr>
          <w:rFonts w:eastAsia="Times New Roman" w:cs="Times New Roman"/>
          <w:color w:val="000000" w:themeColor="text1"/>
          <w:lang w:eastAsia="en-US"/>
        </w:rPr>
        <w:t>Р</w:t>
      </w:r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МР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са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включени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стойностите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за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труд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механизация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 и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материали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съгласно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приетите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разходни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норми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техническа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спецификация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 и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начин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измерване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, в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това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число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допълнителните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разходи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 и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печалба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.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Единичните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цени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 в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Количествено-стойностната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сметка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 (КСС)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са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изчислени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 с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точност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до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 2-рия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знак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 (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т.е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.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закръглени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са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до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 2-рия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знак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)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след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десетичната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запетая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без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начислен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данък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добавена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стойност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. </w:t>
      </w:r>
    </w:p>
    <w:p w:rsidR="00ED2FD1" w:rsidRPr="003E6030" w:rsidRDefault="00ED2FD1" w:rsidP="003E6030">
      <w:pPr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eastAsia="Times New Roman" w:cs="Times New Roman"/>
          <w:color w:val="000000" w:themeColor="text1"/>
          <w:lang w:val="en-US" w:eastAsia="en-US"/>
        </w:rPr>
      </w:pP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Отговорни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сме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за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евентуално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допуснати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грешки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или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пропуски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 xml:space="preserve"> в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изчисленията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предложените</w:t>
      </w:r>
      <w:proofErr w:type="spellEnd"/>
      <w:r w:rsidR="003E6030">
        <w:rPr>
          <w:rFonts w:eastAsia="Times New Roman" w:cs="Times New Roman"/>
          <w:color w:val="000000" w:themeColor="text1"/>
          <w:lang w:val="en-US" w:eastAsia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 w:eastAsia="en-US"/>
        </w:rPr>
        <w:t>цени</w:t>
      </w:r>
      <w:proofErr w:type="spellEnd"/>
      <w:r w:rsidRPr="003E6030">
        <w:rPr>
          <w:rFonts w:eastAsia="Times New Roman" w:cs="Times New Roman"/>
          <w:color w:val="000000" w:themeColor="text1"/>
          <w:lang w:val="en-US" w:eastAsia="en-US"/>
        </w:rPr>
        <w:t>.</w:t>
      </w:r>
    </w:p>
    <w:p w:rsidR="00ED2FD1" w:rsidRPr="003E6030" w:rsidRDefault="00ED2FD1" w:rsidP="003E6030">
      <w:pPr>
        <w:numPr>
          <w:ilvl w:val="0"/>
          <w:numId w:val="5"/>
        </w:numPr>
        <w:tabs>
          <w:tab w:val="left" w:pos="851"/>
        </w:tabs>
        <w:ind w:left="0" w:firstLine="567"/>
        <w:contextualSpacing/>
        <w:jc w:val="both"/>
        <w:rPr>
          <w:rFonts w:eastAsia="Times New Roman" w:cs="Times New Roman"/>
          <w:b/>
          <w:color w:val="000000" w:themeColor="text1"/>
          <w:lang w:val="en-US"/>
        </w:rPr>
      </w:pP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Предложената</w:t>
      </w:r>
      <w:proofErr w:type="spellEnd"/>
      <w:r w:rsid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обща</w:t>
      </w:r>
      <w:proofErr w:type="spellEnd"/>
      <w:r w:rsid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цена</w:t>
      </w:r>
      <w:proofErr w:type="spellEnd"/>
      <w:r w:rsidRPr="003E6030">
        <w:rPr>
          <w:rFonts w:eastAsia="Times New Roman" w:cs="Times New Roman"/>
          <w:color w:val="000000" w:themeColor="text1"/>
          <w:lang w:val="en-US"/>
        </w:rPr>
        <w:t xml:space="preserve"> е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определена</w:t>
      </w:r>
      <w:proofErr w:type="spellEnd"/>
      <w:r w:rsid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при</w:t>
      </w:r>
      <w:proofErr w:type="spellEnd"/>
      <w:r w:rsid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пълно</w:t>
      </w:r>
      <w:proofErr w:type="spellEnd"/>
      <w:r w:rsid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съответствие</w:t>
      </w:r>
      <w:proofErr w:type="spellEnd"/>
      <w:r w:rsidRPr="003E6030">
        <w:rPr>
          <w:rFonts w:eastAsia="Times New Roman" w:cs="Times New Roman"/>
          <w:color w:val="000000" w:themeColor="text1"/>
          <w:lang w:val="en-US"/>
        </w:rPr>
        <w:t xml:space="preserve"> с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условията</w:t>
      </w:r>
      <w:proofErr w:type="spellEnd"/>
      <w:r w:rsid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от</w:t>
      </w:r>
      <w:proofErr w:type="spellEnd"/>
      <w:r w:rsid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документацията</w:t>
      </w:r>
      <w:proofErr w:type="spellEnd"/>
      <w:r w:rsid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за</w:t>
      </w:r>
      <w:proofErr w:type="spellEnd"/>
      <w:r w:rsid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участие</w:t>
      </w:r>
      <w:proofErr w:type="spellEnd"/>
      <w:r w:rsidRPr="003E6030">
        <w:rPr>
          <w:rFonts w:eastAsia="Times New Roman" w:cs="Times New Roman"/>
          <w:color w:val="000000" w:themeColor="text1"/>
          <w:lang w:val="en-US"/>
        </w:rPr>
        <w:t xml:space="preserve"> в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обществена</w:t>
      </w:r>
      <w:proofErr w:type="spellEnd"/>
      <w:r w:rsidR="003E6030">
        <w:rPr>
          <w:rFonts w:eastAsia="Times New Roman" w:cs="Times New Roman"/>
          <w:color w:val="000000" w:themeColor="text1"/>
          <w:lang w:val="en-US"/>
        </w:rPr>
        <w:t xml:space="preserve"> </w:t>
      </w:r>
      <w:proofErr w:type="spellStart"/>
      <w:r w:rsidRPr="003E6030">
        <w:rPr>
          <w:rFonts w:eastAsia="Times New Roman" w:cs="Times New Roman"/>
          <w:color w:val="000000" w:themeColor="text1"/>
          <w:lang w:val="en-US"/>
        </w:rPr>
        <w:t>поръчка</w:t>
      </w:r>
      <w:proofErr w:type="spellEnd"/>
      <w:r w:rsidRPr="003E6030">
        <w:rPr>
          <w:rFonts w:eastAsia="Times New Roman" w:cs="Times New Roman"/>
          <w:color w:val="000000" w:themeColor="text1"/>
          <w:lang w:val="en-US"/>
        </w:rPr>
        <w:t>.</w:t>
      </w:r>
    </w:p>
    <w:p w:rsidR="00ED2FD1" w:rsidRPr="006A5F98" w:rsidRDefault="00ED2FD1" w:rsidP="00ED2FD1">
      <w:pPr>
        <w:tabs>
          <w:tab w:val="left" w:pos="851"/>
          <w:tab w:val="left" w:pos="993"/>
        </w:tabs>
        <w:ind w:left="567"/>
        <w:jc w:val="both"/>
        <w:rPr>
          <w:rFonts w:eastAsia="Times New Roman" w:cs="Times New Roman"/>
          <w:color w:val="000000" w:themeColor="text1"/>
          <w:szCs w:val="20"/>
          <w:lang w:val="en-US" w:eastAsia="en-US"/>
        </w:rPr>
      </w:pPr>
    </w:p>
    <w:p w:rsidR="00ED2FD1" w:rsidRPr="00D3189A" w:rsidRDefault="00ED2FD1" w:rsidP="00D3189A">
      <w:pPr>
        <w:tabs>
          <w:tab w:val="left" w:pos="0"/>
          <w:tab w:val="left" w:pos="993"/>
        </w:tabs>
        <w:spacing w:before="120"/>
        <w:ind w:firstLine="567"/>
        <w:jc w:val="both"/>
        <w:rPr>
          <w:rFonts w:eastAsia="Times New Roman" w:cs="Times New Roman"/>
          <w:b/>
          <w:color w:val="000000" w:themeColor="text1"/>
          <w:lang w:val="en-US" w:eastAsia="en-US"/>
        </w:rPr>
      </w:pPr>
      <w:r w:rsidRPr="00D3189A">
        <w:rPr>
          <w:rFonts w:eastAsia="Times New Roman" w:cs="Times New Roman"/>
          <w:b/>
          <w:color w:val="000000" w:themeColor="text1"/>
          <w:lang w:val="en-US" w:eastAsia="en-US"/>
        </w:rPr>
        <w:t>ЗАПОЗНАТИ СМЕ, ЧЕ:</w:t>
      </w:r>
    </w:p>
    <w:p w:rsidR="00ED2FD1" w:rsidRPr="00D3189A" w:rsidRDefault="00ED2FD1" w:rsidP="00D3189A">
      <w:pPr>
        <w:numPr>
          <w:ilvl w:val="0"/>
          <w:numId w:val="4"/>
        </w:numPr>
        <w:tabs>
          <w:tab w:val="left" w:pos="0"/>
          <w:tab w:val="left" w:pos="851"/>
        </w:tabs>
        <w:spacing w:before="60"/>
        <w:ind w:left="0" w:firstLine="567"/>
        <w:jc w:val="both"/>
        <w:rPr>
          <w:rFonts w:eastAsia="Times New Roman" w:cs="Times New Roman"/>
          <w:color w:val="000000" w:themeColor="text1"/>
          <w:lang w:val="en-US" w:eastAsia="en-US"/>
        </w:rPr>
      </w:pP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При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несъответствие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между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цифровата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 и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изписаната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 с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думи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обща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цена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r w:rsidRPr="00D3189A">
        <w:rPr>
          <w:rFonts w:eastAsia="Times New Roman" w:cs="Times New Roman"/>
          <w:color w:val="000000" w:themeColor="text1"/>
          <w:lang w:eastAsia="en-US"/>
        </w:rPr>
        <w:t>се приема за вярна посочената словом цена</w:t>
      </w:r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. </w:t>
      </w:r>
    </w:p>
    <w:p w:rsidR="00ED2FD1" w:rsidRPr="00D3189A" w:rsidRDefault="00ED2FD1" w:rsidP="00D3189A">
      <w:pPr>
        <w:numPr>
          <w:ilvl w:val="0"/>
          <w:numId w:val="4"/>
        </w:numPr>
        <w:tabs>
          <w:tab w:val="left" w:pos="0"/>
          <w:tab w:val="left" w:pos="851"/>
        </w:tabs>
        <w:spacing w:before="60"/>
        <w:ind w:left="0" w:firstLine="567"/>
        <w:jc w:val="both"/>
        <w:rPr>
          <w:rFonts w:eastAsia="Times New Roman" w:cs="Times New Roman"/>
          <w:color w:val="000000" w:themeColor="text1"/>
          <w:lang w:val="en-US" w:eastAsia="en-US"/>
        </w:rPr>
      </w:pPr>
      <w:r w:rsidRPr="00D3189A">
        <w:rPr>
          <w:rFonts w:eastAsia="Times New Roman" w:cs="Times New Roman"/>
          <w:color w:val="000000" w:themeColor="text1"/>
          <w:lang w:eastAsia="en-US"/>
        </w:rPr>
        <w:t>П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ри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несъответствие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между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цената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за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изпълнение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договора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декларирана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от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нас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 в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Ценовото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ни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предложение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, и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крайната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стойност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по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 КСС,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неразделна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част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от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ценовото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ни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предложение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ще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бъдем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отстранени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от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участие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 в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процедурата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>.</w:t>
      </w:r>
    </w:p>
    <w:p w:rsidR="00ED2FD1" w:rsidRPr="00D3189A" w:rsidRDefault="00ED2FD1" w:rsidP="00D3189A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color w:val="000000" w:themeColor="text1"/>
          <w:lang w:val="en-US" w:eastAsia="en-US"/>
        </w:rPr>
      </w:pPr>
      <w:r w:rsidRPr="00D3189A">
        <w:rPr>
          <w:rFonts w:eastAsia="Times New Roman" w:cs="Times New Roman"/>
          <w:color w:val="000000" w:themeColor="text1"/>
          <w:lang w:eastAsia="en-US"/>
        </w:rPr>
        <w:t>Ако п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ри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прегледа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 и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оценката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представената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от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нас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 КСС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се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установи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несъответствие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 с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образеца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Възложителя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от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документацията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за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участие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 -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като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: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липсващи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редове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 и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дейности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подмяна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на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дейности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 и/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или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количества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предложени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алтернативи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,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ще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бъдем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отстранени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от</w:t>
      </w:r>
      <w:proofErr w:type="spellEnd"/>
      <w:r w:rsidR="00D3189A" w:rsidRP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участие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 xml:space="preserve"> в </w:t>
      </w: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процедурата</w:t>
      </w:r>
      <w:proofErr w:type="spellEnd"/>
      <w:r w:rsidRPr="00D3189A">
        <w:rPr>
          <w:rFonts w:eastAsia="Times New Roman" w:cs="Times New Roman"/>
          <w:color w:val="000000" w:themeColor="text1"/>
          <w:lang w:val="en-US" w:eastAsia="en-US"/>
        </w:rPr>
        <w:t>.</w:t>
      </w:r>
    </w:p>
    <w:p w:rsidR="00ED2FD1" w:rsidRPr="00D3189A" w:rsidRDefault="00ED2FD1" w:rsidP="00D3189A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color w:val="000000" w:themeColor="text1"/>
          <w:lang w:val="en-US" w:eastAsia="en-US"/>
        </w:rPr>
      </w:pP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При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установяване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аритметичн</w:t>
      </w:r>
      <w:proofErr w:type="spellEnd"/>
      <w:r w:rsidRPr="00D3189A">
        <w:rPr>
          <w:rFonts w:eastAsia="Times New Roman" w:cs="Times New Roman"/>
          <w:color w:val="000000" w:themeColor="text1"/>
        </w:rPr>
        <w:t>о</w:t>
      </w:r>
      <w:r w:rsidR="00D3189A">
        <w:rPr>
          <w:rFonts w:eastAsia="Times New Roman" w:cs="Times New Roman"/>
          <w:color w:val="000000" w:themeColor="text1"/>
        </w:rPr>
        <w:t xml:space="preserve"> </w:t>
      </w:r>
      <w:r w:rsidRPr="00D3189A">
        <w:rPr>
          <w:rFonts w:eastAsia="Times New Roman" w:cs="Times New Roman"/>
          <w:color w:val="000000" w:themeColor="text1"/>
        </w:rPr>
        <w:t>несъответствие между общата цена и цените за отделните изброени дейности, ще бъдем отстранени от участие в процедурата.</w:t>
      </w:r>
    </w:p>
    <w:p w:rsidR="00ED2FD1" w:rsidRPr="00D3189A" w:rsidRDefault="00ED2FD1" w:rsidP="00D3189A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color w:val="000000" w:themeColor="text1"/>
          <w:lang w:val="en-US" w:eastAsia="en-US"/>
        </w:rPr>
      </w:pPr>
      <w:proofErr w:type="spellStart"/>
      <w:r w:rsidRPr="00D3189A">
        <w:rPr>
          <w:rFonts w:eastAsia="Times New Roman" w:cs="Times New Roman"/>
          <w:color w:val="000000" w:themeColor="text1"/>
          <w:lang w:val="en-US" w:eastAsia="en-US"/>
        </w:rPr>
        <w:t>При</w:t>
      </w:r>
      <w:proofErr w:type="spellEnd"/>
      <w:r w:rsidR="00D3189A">
        <w:rPr>
          <w:rFonts w:eastAsia="Times New Roman" w:cs="Times New Roman"/>
          <w:color w:val="000000" w:themeColor="text1"/>
          <w:lang w:eastAsia="en-US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предложена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от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нас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обща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цена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за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изпълнение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r w:rsidRPr="00D3189A">
        <w:rPr>
          <w:rFonts w:eastAsia="Times New Roman" w:cs="Times New Roman"/>
          <w:color w:val="000000" w:themeColor="text1"/>
        </w:rPr>
        <w:t xml:space="preserve">обществената поръчка,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надхвърля</w:t>
      </w:r>
      <w:proofErr w:type="spellEnd"/>
      <w:r w:rsidRPr="00D3189A">
        <w:rPr>
          <w:rFonts w:eastAsia="Times New Roman" w:cs="Times New Roman"/>
          <w:color w:val="000000" w:themeColor="text1"/>
        </w:rPr>
        <w:t>ща</w:t>
      </w:r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посочената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прогнозната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стойност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r w:rsidRPr="00D3189A">
        <w:rPr>
          <w:rFonts w:eastAsia="Times New Roman" w:cs="Times New Roman"/>
          <w:color w:val="000000" w:themeColor="text1"/>
        </w:rPr>
        <w:t>в документацията</w:t>
      </w:r>
      <w:r w:rsidRPr="00D3189A">
        <w:rPr>
          <w:rFonts w:eastAsia="Times New Roman" w:cs="Times New Roman"/>
          <w:color w:val="000000" w:themeColor="text1"/>
          <w:lang w:val="en-US"/>
        </w:rPr>
        <w:t xml:space="preserve">, </w:t>
      </w:r>
      <w:r w:rsidRPr="00D3189A">
        <w:rPr>
          <w:rFonts w:eastAsia="Times New Roman" w:cs="Times New Roman"/>
          <w:color w:val="000000" w:themeColor="text1"/>
        </w:rPr>
        <w:t xml:space="preserve">както и при предложени цени на дейностите надхвърлящи посочените максимални стойности по пера,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ще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бъдем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отстранени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от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участие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 в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процедурата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>.</w:t>
      </w:r>
    </w:p>
    <w:p w:rsidR="00ED2FD1" w:rsidRPr="00D3189A" w:rsidRDefault="00ED2FD1" w:rsidP="00D3189A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color w:val="000000" w:themeColor="text1"/>
          <w:lang w:val="en-US" w:eastAsia="en-US"/>
        </w:rPr>
      </w:pPr>
      <w:r w:rsidRPr="00D3189A">
        <w:rPr>
          <w:rFonts w:eastAsia="Times New Roman" w:cs="Times New Roman"/>
          <w:color w:val="000000" w:themeColor="text1"/>
        </w:rPr>
        <w:t>У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частник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,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чието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предложение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,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свързано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 с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цена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или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разходи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,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което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подлежи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оценяване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, е с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повече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от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 20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сто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по-благоприятно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от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средната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стойност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предложенията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останалите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участници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по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същия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показател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за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оценка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, 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ще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трябва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писмено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да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докаже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как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 е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постигнал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тази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цена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по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смисъла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чл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. 72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от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 ЗОП, с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подробна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писмена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обосновка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за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начина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нейното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образуване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.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Комисията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изисква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подробна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писмена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обосновка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за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начина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образуване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предложението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,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която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се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представя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 в 5-дневен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срок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от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получаване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искането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>.</w:t>
      </w:r>
    </w:p>
    <w:p w:rsidR="00ED2FD1" w:rsidRPr="00D3189A" w:rsidRDefault="00AB6BF9" w:rsidP="00D3189A">
      <w:pPr>
        <w:tabs>
          <w:tab w:val="left" w:pos="851"/>
        </w:tabs>
        <w:ind w:left="567" w:firstLine="567"/>
        <w:jc w:val="both"/>
        <w:rPr>
          <w:rFonts w:eastAsia="Times New Roman" w:cs="Times New Roman"/>
          <w:color w:val="000000" w:themeColor="text1"/>
          <w:lang w:val="en-US" w:eastAsia="en-US"/>
        </w:rPr>
      </w:pPr>
      <w:r w:rsidRPr="00D3189A">
        <w:rPr>
          <w:rFonts w:eastAsia="Times New Roman" w:cs="Times New Roman"/>
          <w:color w:val="FF0000"/>
        </w:rPr>
        <w:t xml:space="preserve">              </w:t>
      </w:r>
    </w:p>
    <w:p w:rsidR="00ED2FD1" w:rsidRPr="00D3189A" w:rsidRDefault="00ED2FD1" w:rsidP="00D3189A">
      <w:pPr>
        <w:spacing w:after="200" w:line="276" w:lineRule="auto"/>
        <w:ind w:firstLine="567"/>
        <w:jc w:val="both"/>
        <w:rPr>
          <w:rFonts w:eastAsia="Times New Roman" w:cs="Times New Roman"/>
          <w:color w:val="000000" w:themeColor="text1"/>
          <w:lang w:val="en-US"/>
        </w:rPr>
      </w:pPr>
      <w:proofErr w:type="spellStart"/>
      <w:proofErr w:type="gramStart"/>
      <w:r w:rsidRPr="00D3189A">
        <w:rPr>
          <w:rFonts w:eastAsia="Times New Roman" w:cs="Times New Roman"/>
          <w:color w:val="000000" w:themeColor="text1"/>
          <w:lang w:val="en-US"/>
        </w:rPr>
        <w:t>Декларираме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,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че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сме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съгласни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заплащането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да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става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при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условията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 и </w:t>
      </w:r>
      <w:proofErr w:type="spellStart"/>
      <w:r w:rsidR="00D3189A">
        <w:rPr>
          <w:rFonts w:eastAsia="Times New Roman" w:cs="Times New Roman"/>
          <w:color w:val="000000" w:themeColor="text1"/>
          <w:lang w:val="en-US"/>
        </w:rPr>
        <w:t>клаузите</w:t>
      </w:r>
      <w:proofErr w:type="spellEnd"/>
      <w:r w:rsidR="00D3189A">
        <w:rPr>
          <w:rFonts w:eastAsia="Times New Roman" w:cs="Times New Roman"/>
          <w:color w:val="000000" w:themeColor="text1"/>
          <w:lang w:val="en-US"/>
        </w:rPr>
        <w:t xml:space="preserve">,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залегнали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 в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проекта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="00DB2BF1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договора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 xml:space="preserve">,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представен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към</w:t>
      </w:r>
      <w:proofErr w:type="spellEnd"/>
      <w:r w:rsidR="00D3189A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D3189A">
        <w:rPr>
          <w:rFonts w:eastAsia="Times New Roman" w:cs="Times New Roman"/>
          <w:color w:val="000000" w:themeColor="text1"/>
          <w:lang w:val="en-US"/>
        </w:rPr>
        <w:t>документацията</w:t>
      </w:r>
      <w:proofErr w:type="spellEnd"/>
      <w:r w:rsidRPr="00D3189A">
        <w:rPr>
          <w:rFonts w:eastAsia="Times New Roman" w:cs="Times New Roman"/>
          <w:color w:val="000000" w:themeColor="text1"/>
          <w:lang w:val="en-US"/>
        </w:rPr>
        <w:t>.</w:t>
      </w:r>
      <w:proofErr w:type="gramEnd"/>
    </w:p>
    <w:p w:rsidR="00ED2FD1" w:rsidRPr="006A5F98" w:rsidRDefault="00ED2FD1" w:rsidP="00ED2FD1">
      <w:pPr>
        <w:ind w:firstLine="567"/>
        <w:jc w:val="both"/>
        <w:rPr>
          <w:rFonts w:eastAsia="Times New Roman" w:cs="Times New Roman"/>
          <w:b/>
          <w:color w:val="000000" w:themeColor="text1"/>
          <w:szCs w:val="20"/>
          <w:lang w:val="en-US"/>
        </w:rPr>
      </w:pPr>
      <w:proofErr w:type="spellStart"/>
      <w:proofErr w:type="gram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До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подготвянето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на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официален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договор</w:t>
      </w:r>
      <w:proofErr w:type="spellEnd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 xml:space="preserve">,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това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предложение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заедно</w:t>
      </w:r>
      <w:proofErr w:type="spellEnd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 xml:space="preserve"> с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писменото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приемане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от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Вашастра</w:t>
      </w:r>
      <w:proofErr w:type="spellEnd"/>
      <w:r w:rsidR="00DB2BF1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на</w:t>
      </w:r>
      <w:proofErr w:type="spellEnd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 xml:space="preserve"> и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известие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за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сключване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на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договор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ще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формират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обвързващо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споразумение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между</w:t>
      </w:r>
      <w:proofErr w:type="spellEnd"/>
      <w:r w:rsidR="00D3189A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двете</w:t>
      </w:r>
      <w:proofErr w:type="spellEnd"/>
      <w:r w:rsidR="00DB2BF1">
        <w:rPr>
          <w:rFonts w:eastAsia="Times New Roman" w:cs="Times New Roman"/>
          <w:b/>
          <w:color w:val="000000" w:themeColor="text1"/>
          <w:szCs w:val="20"/>
        </w:rPr>
        <w:t xml:space="preserve"> </w:t>
      </w: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страни</w:t>
      </w:r>
      <w:proofErr w:type="spellEnd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.</w:t>
      </w:r>
      <w:proofErr w:type="gramEnd"/>
    </w:p>
    <w:p w:rsidR="00ED2FD1" w:rsidRPr="006A5F98" w:rsidRDefault="00ED2FD1" w:rsidP="00ED2FD1">
      <w:pPr>
        <w:ind w:firstLine="567"/>
        <w:jc w:val="both"/>
        <w:rPr>
          <w:rFonts w:eastAsia="Times New Roman" w:cs="Times New Roman"/>
          <w:b/>
          <w:color w:val="000000" w:themeColor="text1"/>
          <w:szCs w:val="20"/>
          <w:lang w:val="en-US"/>
        </w:rPr>
      </w:pPr>
    </w:p>
    <w:p w:rsidR="00ED2FD1" w:rsidRPr="006A5F98" w:rsidRDefault="00ED2FD1" w:rsidP="00ED2FD1">
      <w:pPr>
        <w:ind w:firstLine="708"/>
        <w:jc w:val="both"/>
        <w:rPr>
          <w:rFonts w:eastAsia="Times New Roman" w:cs="Times New Roman"/>
          <w:b/>
          <w:color w:val="000000" w:themeColor="text1"/>
          <w:szCs w:val="20"/>
          <w:lang w:val="en-US"/>
        </w:rPr>
      </w:pPr>
      <w:proofErr w:type="spellStart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Приложения</w:t>
      </w:r>
      <w:proofErr w:type="spellEnd"/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:</w:t>
      </w:r>
    </w:p>
    <w:p w:rsidR="00ED2FD1" w:rsidRPr="006A5F98" w:rsidRDefault="00ED2FD1" w:rsidP="00ED2FD1">
      <w:pPr>
        <w:ind w:firstLine="708"/>
        <w:jc w:val="both"/>
        <w:rPr>
          <w:rFonts w:eastAsia="Times New Roman" w:cs="Times New Roman"/>
          <w:color w:val="000000" w:themeColor="text1"/>
          <w:szCs w:val="20"/>
        </w:rPr>
      </w:pPr>
    </w:p>
    <w:p w:rsidR="00ED2FD1" w:rsidRPr="006A5F98" w:rsidRDefault="00ED2FD1" w:rsidP="00ED2FD1">
      <w:pPr>
        <w:ind w:firstLine="708"/>
        <w:jc w:val="both"/>
        <w:rPr>
          <w:rFonts w:eastAsia="Times New Roman" w:cs="Times New Roman"/>
          <w:bCs/>
          <w:iCs/>
          <w:color w:val="000000" w:themeColor="text1"/>
          <w:szCs w:val="20"/>
        </w:rPr>
      </w:pPr>
      <w:r w:rsidRPr="006A5F98">
        <w:rPr>
          <w:rFonts w:eastAsia="Times New Roman" w:cs="Times New Roman"/>
          <w:b/>
          <w:bCs/>
          <w:iCs/>
          <w:color w:val="000000" w:themeColor="text1"/>
          <w:szCs w:val="20"/>
        </w:rPr>
        <w:t>1.</w:t>
      </w:r>
      <w:r w:rsidRPr="006A5F98">
        <w:rPr>
          <w:rFonts w:eastAsia="Times New Roman" w:cs="Times New Roman"/>
          <w:bCs/>
          <w:iCs/>
          <w:color w:val="000000" w:themeColor="text1"/>
          <w:szCs w:val="20"/>
        </w:rPr>
        <w:t xml:space="preserve"> Количествено-стойностна сметка.</w:t>
      </w:r>
    </w:p>
    <w:p w:rsidR="00ED2FD1" w:rsidRPr="006A5F98" w:rsidRDefault="00ED2FD1" w:rsidP="00ED2FD1">
      <w:pPr>
        <w:ind w:left="708"/>
        <w:jc w:val="both"/>
        <w:rPr>
          <w:rFonts w:eastAsia="Times New Roman" w:cs="Times New Roman"/>
          <w:b/>
          <w:color w:val="000000" w:themeColor="text1"/>
          <w:szCs w:val="20"/>
        </w:rPr>
      </w:pPr>
    </w:p>
    <w:p w:rsidR="00ED2FD1" w:rsidRPr="006A5F98" w:rsidRDefault="00ED2FD1" w:rsidP="00ED2FD1">
      <w:pPr>
        <w:ind w:left="708"/>
        <w:jc w:val="both"/>
        <w:rPr>
          <w:rFonts w:eastAsia="Times New Roman" w:cs="Times New Roman"/>
          <w:b/>
          <w:color w:val="000000" w:themeColor="text1"/>
          <w:szCs w:val="20"/>
          <w:lang w:val="en-US"/>
        </w:rPr>
      </w:pPr>
    </w:p>
    <w:p w:rsidR="00ED2FD1" w:rsidRPr="006A5F98" w:rsidRDefault="00ED2FD1" w:rsidP="00ED2FD1">
      <w:pPr>
        <w:autoSpaceDE w:val="0"/>
        <w:autoSpaceDN w:val="0"/>
        <w:adjustRightInd w:val="0"/>
        <w:jc w:val="both"/>
        <w:rPr>
          <w:rFonts w:eastAsia="Times New Roman" w:cs="Times New Roman"/>
          <w:color w:val="000000" w:themeColor="text1"/>
          <w:sz w:val="22"/>
          <w:szCs w:val="22"/>
          <w:lang w:val="ru-RU" w:eastAsia="en-US"/>
        </w:rPr>
      </w:pPr>
      <w:r w:rsidRPr="006A5F98">
        <w:rPr>
          <w:rFonts w:eastAsia="Times New Roman" w:cs="Times New Roman"/>
          <w:b/>
          <w:bCs/>
          <w:color w:val="000000" w:themeColor="text1"/>
          <w:szCs w:val="22"/>
          <w:lang w:val="ru-RU"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  <w:lang w:val="ru-RU"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  <w:lang w:val="ru-RU"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  <w:lang w:val="ru-RU"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  <w:lang w:val="ru-RU"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  <w:lang w:val="ru-RU" w:eastAsia="en-US"/>
        </w:rPr>
        <w:tab/>
        <w:t>Дата</w:t>
      </w:r>
      <w:r w:rsidRPr="006A5F98">
        <w:rPr>
          <w:rFonts w:eastAsia="Times New Roman" w:cs="Times New Roman"/>
          <w:b/>
          <w:bCs/>
          <w:color w:val="000000" w:themeColor="text1"/>
          <w:sz w:val="22"/>
          <w:szCs w:val="22"/>
          <w:lang w:val="ru-RU" w:eastAsia="en-US"/>
        </w:rPr>
        <w:t xml:space="preserve"> ________/ _________ / ______ </w:t>
      </w:r>
    </w:p>
    <w:p w:rsidR="00ED2FD1" w:rsidRPr="006A5F98" w:rsidRDefault="00ED2FD1" w:rsidP="00ED2FD1">
      <w:pPr>
        <w:autoSpaceDE w:val="0"/>
        <w:autoSpaceDN w:val="0"/>
        <w:adjustRightInd w:val="0"/>
        <w:jc w:val="both"/>
        <w:rPr>
          <w:rFonts w:eastAsia="Times New Roman" w:cs="Times New Roman"/>
          <w:b/>
          <w:bCs/>
          <w:color w:val="000000" w:themeColor="text1"/>
          <w:szCs w:val="22"/>
          <w:lang w:val="ru-RU" w:eastAsia="en-US"/>
        </w:rPr>
      </w:pPr>
    </w:p>
    <w:p w:rsidR="00ED2FD1" w:rsidRPr="006A5F98" w:rsidRDefault="00ED2FD1" w:rsidP="00ED2FD1">
      <w:pPr>
        <w:autoSpaceDE w:val="0"/>
        <w:autoSpaceDN w:val="0"/>
        <w:adjustRightInd w:val="0"/>
        <w:jc w:val="both"/>
        <w:rPr>
          <w:rFonts w:eastAsia="Times New Roman" w:cs="Times New Roman"/>
          <w:color w:val="000000" w:themeColor="text1"/>
          <w:sz w:val="22"/>
          <w:szCs w:val="22"/>
          <w:lang w:val="ru-RU" w:eastAsia="en-US"/>
        </w:rPr>
      </w:pPr>
      <w:r w:rsidRPr="006A5F98">
        <w:rPr>
          <w:rFonts w:eastAsia="Times New Roman" w:cs="Times New Roman"/>
          <w:b/>
          <w:bCs/>
          <w:color w:val="000000" w:themeColor="text1"/>
          <w:szCs w:val="22"/>
          <w:lang w:val="ru-RU"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  <w:lang w:val="ru-RU"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  <w:lang w:val="ru-RU"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  <w:lang w:val="ru-RU"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  <w:lang w:val="ru-RU"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  <w:lang w:val="ru-RU" w:eastAsia="en-US"/>
        </w:rPr>
        <w:tab/>
      </w:r>
      <w:proofErr w:type="spellStart"/>
      <w:r w:rsidRPr="006A5F98">
        <w:rPr>
          <w:rFonts w:eastAsia="Times New Roman" w:cs="Times New Roman"/>
          <w:b/>
          <w:bCs/>
          <w:color w:val="000000" w:themeColor="text1"/>
          <w:szCs w:val="22"/>
          <w:lang w:val="ru-RU" w:eastAsia="en-US"/>
        </w:rPr>
        <w:t>Име</w:t>
      </w:r>
      <w:proofErr w:type="spellEnd"/>
      <w:r w:rsidRPr="006A5F98">
        <w:rPr>
          <w:rFonts w:eastAsia="Times New Roman" w:cs="Times New Roman"/>
          <w:b/>
          <w:bCs/>
          <w:color w:val="000000" w:themeColor="text1"/>
          <w:szCs w:val="22"/>
          <w:lang w:val="ru-RU" w:eastAsia="en-US"/>
        </w:rPr>
        <w:t xml:space="preserve"> и фамилия </w:t>
      </w:r>
      <w:r w:rsidRPr="006A5F98">
        <w:rPr>
          <w:rFonts w:eastAsia="Times New Roman" w:cs="Times New Roman"/>
          <w:b/>
          <w:bCs/>
          <w:color w:val="000000" w:themeColor="text1"/>
          <w:sz w:val="22"/>
          <w:szCs w:val="22"/>
          <w:lang w:val="ru-RU" w:eastAsia="en-US"/>
        </w:rPr>
        <w:t xml:space="preserve">__________________________ </w:t>
      </w:r>
    </w:p>
    <w:p w:rsidR="00ED2FD1" w:rsidRPr="006A5F98" w:rsidRDefault="00ED2FD1" w:rsidP="00ED2FD1">
      <w:pPr>
        <w:autoSpaceDE w:val="0"/>
        <w:autoSpaceDN w:val="0"/>
        <w:adjustRightInd w:val="0"/>
        <w:jc w:val="both"/>
        <w:rPr>
          <w:rFonts w:eastAsia="Times New Roman" w:cs="Times New Roman"/>
          <w:b/>
          <w:bCs/>
          <w:color w:val="000000" w:themeColor="text1"/>
          <w:szCs w:val="22"/>
          <w:lang w:eastAsia="en-US"/>
        </w:rPr>
      </w:pPr>
    </w:p>
    <w:p w:rsidR="00ED2FD1" w:rsidRPr="006A5F98" w:rsidRDefault="00ED2FD1" w:rsidP="00ED2FD1">
      <w:pPr>
        <w:autoSpaceDE w:val="0"/>
        <w:autoSpaceDN w:val="0"/>
        <w:adjustRightInd w:val="0"/>
        <w:jc w:val="both"/>
        <w:rPr>
          <w:rFonts w:eastAsia="Times New Roman" w:cs="Times New Roman"/>
          <w:color w:val="000000" w:themeColor="text1"/>
          <w:sz w:val="22"/>
          <w:szCs w:val="22"/>
          <w:lang w:val="en-US" w:eastAsia="en-US"/>
        </w:rPr>
      </w:pPr>
      <w:r w:rsidRPr="006A5F98">
        <w:rPr>
          <w:rFonts w:eastAsia="Times New Roman" w:cs="Times New Roman"/>
          <w:b/>
          <w:bCs/>
          <w:color w:val="000000" w:themeColor="text1"/>
          <w:szCs w:val="22"/>
          <w:lang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  <w:lang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  <w:lang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  <w:lang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  <w:lang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  <w:lang w:eastAsia="en-US"/>
        </w:rPr>
        <w:tab/>
      </w:r>
      <w:proofErr w:type="spellStart"/>
      <w:r w:rsidRPr="006A5F98">
        <w:rPr>
          <w:rFonts w:eastAsia="Times New Roman" w:cs="Times New Roman"/>
          <w:b/>
          <w:bCs/>
          <w:color w:val="000000" w:themeColor="text1"/>
          <w:szCs w:val="22"/>
          <w:lang w:val="en-US" w:eastAsia="en-US"/>
        </w:rPr>
        <w:t>Длъжност</w:t>
      </w:r>
      <w:proofErr w:type="spellEnd"/>
      <w:r w:rsidRPr="006A5F98">
        <w:rPr>
          <w:rFonts w:eastAsia="Times New Roman" w:cs="Times New Roman"/>
          <w:b/>
          <w:bCs/>
          <w:color w:val="000000" w:themeColor="text1"/>
          <w:sz w:val="22"/>
          <w:szCs w:val="22"/>
          <w:lang w:val="en-US" w:eastAsia="en-US"/>
        </w:rPr>
        <w:t xml:space="preserve"> __________________________ </w:t>
      </w:r>
    </w:p>
    <w:p w:rsidR="00ED2FD1" w:rsidRPr="006A5F98" w:rsidRDefault="00ED2FD1" w:rsidP="00ED2FD1">
      <w:pPr>
        <w:jc w:val="both"/>
        <w:rPr>
          <w:rFonts w:eastAsia="Times New Roman" w:cs="Times New Roman"/>
          <w:b/>
          <w:bCs/>
          <w:color w:val="000000" w:themeColor="text1"/>
          <w:szCs w:val="22"/>
        </w:rPr>
      </w:pPr>
    </w:p>
    <w:p w:rsidR="00ED2FD1" w:rsidRPr="006A5F98" w:rsidRDefault="00ED2FD1" w:rsidP="00ED2FD1">
      <w:pPr>
        <w:rPr>
          <w:rFonts w:eastAsia="Times New Roman" w:cs="Times New Roman"/>
          <w:b/>
          <w:bCs/>
          <w:color w:val="000000" w:themeColor="text1"/>
          <w:sz w:val="22"/>
          <w:szCs w:val="22"/>
        </w:rPr>
      </w:pPr>
      <w:r w:rsidRPr="006A5F98">
        <w:rPr>
          <w:rFonts w:eastAsia="Times New Roman" w:cs="Times New Roman"/>
          <w:b/>
          <w:bCs/>
          <w:color w:val="000000" w:themeColor="text1"/>
          <w:szCs w:val="22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2"/>
        </w:rPr>
        <w:tab/>
      </w:r>
      <w:proofErr w:type="spellStart"/>
      <w:r w:rsidRPr="006A5F98">
        <w:rPr>
          <w:rFonts w:eastAsia="Times New Roman" w:cs="Times New Roman"/>
          <w:b/>
          <w:bCs/>
          <w:color w:val="000000" w:themeColor="text1"/>
          <w:szCs w:val="22"/>
          <w:lang w:val="en-US"/>
        </w:rPr>
        <w:t>Наименование</w:t>
      </w:r>
      <w:proofErr w:type="spellEnd"/>
      <w:r w:rsidR="002B5BB6">
        <w:rPr>
          <w:rFonts w:eastAsia="Times New Roman" w:cs="Times New Roman"/>
          <w:b/>
          <w:bCs/>
          <w:color w:val="000000" w:themeColor="text1"/>
          <w:szCs w:val="22"/>
        </w:rPr>
        <w:t xml:space="preserve"> </w:t>
      </w:r>
      <w:proofErr w:type="spellStart"/>
      <w:r w:rsidRPr="006A5F98">
        <w:rPr>
          <w:rFonts w:eastAsia="Times New Roman" w:cs="Times New Roman"/>
          <w:b/>
          <w:bCs/>
          <w:color w:val="000000" w:themeColor="text1"/>
          <w:szCs w:val="22"/>
          <w:lang w:val="en-US"/>
        </w:rPr>
        <w:t>на</w:t>
      </w:r>
      <w:proofErr w:type="spellEnd"/>
      <w:r w:rsidR="002B5BB6">
        <w:rPr>
          <w:rFonts w:eastAsia="Times New Roman" w:cs="Times New Roman"/>
          <w:b/>
          <w:bCs/>
          <w:color w:val="000000" w:themeColor="text1"/>
          <w:szCs w:val="22"/>
        </w:rPr>
        <w:t xml:space="preserve"> </w:t>
      </w:r>
      <w:proofErr w:type="spellStart"/>
      <w:r w:rsidRPr="006A5F98">
        <w:rPr>
          <w:rFonts w:eastAsia="Times New Roman" w:cs="Times New Roman"/>
          <w:b/>
          <w:bCs/>
          <w:color w:val="000000" w:themeColor="text1"/>
          <w:szCs w:val="22"/>
          <w:lang w:val="en-US"/>
        </w:rPr>
        <w:t>участника</w:t>
      </w:r>
      <w:proofErr w:type="spellEnd"/>
      <w:r w:rsidRPr="006A5F98">
        <w:rPr>
          <w:rFonts w:eastAsia="Times New Roman" w:cs="Times New Roman"/>
          <w:b/>
          <w:bCs/>
          <w:color w:val="000000" w:themeColor="text1"/>
          <w:sz w:val="22"/>
          <w:szCs w:val="22"/>
          <w:lang w:val="en-US"/>
        </w:rPr>
        <w:t>_____________</w:t>
      </w:r>
    </w:p>
    <w:p w:rsidR="00E04C8F" w:rsidRPr="006A5F98" w:rsidRDefault="00ED2FD1" w:rsidP="00ED2FD1">
      <w:pPr>
        <w:rPr>
          <w:rFonts w:eastAsia="Times New Roman" w:cs="Times New Roman"/>
          <w:bCs/>
          <w:color w:val="000000" w:themeColor="text1"/>
          <w:szCs w:val="23"/>
          <w:u w:val="single"/>
          <w:lang w:eastAsia="en-US"/>
        </w:rPr>
      </w:pPr>
      <w:r w:rsidRPr="006A5F98">
        <w:rPr>
          <w:rFonts w:eastAsia="Times New Roman" w:cs="Times New Roman"/>
          <w:b/>
          <w:bCs/>
          <w:color w:val="000000" w:themeColor="text1"/>
          <w:szCs w:val="23"/>
          <w:lang w:val="ru-RU"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3"/>
          <w:lang w:val="ru-RU"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3"/>
          <w:lang w:val="ru-RU"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3"/>
          <w:lang w:val="ru-RU"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3"/>
          <w:lang w:val="ru-RU" w:eastAsia="en-US"/>
        </w:rPr>
        <w:tab/>
      </w:r>
      <w:r w:rsidRPr="006A5F98">
        <w:rPr>
          <w:rFonts w:eastAsia="Times New Roman" w:cs="Times New Roman"/>
          <w:b/>
          <w:bCs/>
          <w:color w:val="000000" w:themeColor="text1"/>
          <w:szCs w:val="23"/>
          <w:lang w:val="ru-RU" w:eastAsia="en-US"/>
        </w:rPr>
        <w:tab/>
      </w:r>
      <w:proofErr w:type="spellStart"/>
      <w:r w:rsidRPr="006A5F98">
        <w:rPr>
          <w:rFonts w:eastAsia="Times New Roman" w:cs="Times New Roman"/>
          <w:b/>
          <w:bCs/>
          <w:color w:val="000000" w:themeColor="text1"/>
          <w:szCs w:val="23"/>
          <w:lang w:val="ru-RU" w:eastAsia="en-US"/>
        </w:rPr>
        <w:t>Подпис</w:t>
      </w:r>
      <w:proofErr w:type="spellEnd"/>
      <w:r w:rsidRPr="006A5F98">
        <w:rPr>
          <w:rFonts w:eastAsia="Times New Roman" w:cs="Times New Roman"/>
          <w:b/>
          <w:bCs/>
          <w:color w:val="000000" w:themeColor="text1"/>
          <w:szCs w:val="23"/>
          <w:lang w:val="ru-RU" w:eastAsia="en-US"/>
        </w:rPr>
        <w:t xml:space="preserve"> </w:t>
      </w:r>
      <w:proofErr w:type="spellStart"/>
      <w:r w:rsidRPr="006A5F98">
        <w:rPr>
          <w:rFonts w:eastAsia="Times New Roman" w:cs="Times New Roman"/>
          <w:b/>
          <w:bCs/>
          <w:color w:val="000000" w:themeColor="text1"/>
          <w:szCs w:val="23"/>
          <w:lang w:val="ru-RU" w:eastAsia="en-US"/>
        </w:rPr>
        <w:t>ипечат</w:t>
      </w:r>
      <w:proofErr w:type="spellEnd"/>
      <w:r w:rsidRPr="006A5F98">
        <w:rPr>
          <w:rFonts w:eastAsia="Times New Roman" w:cs="Times New Roman"/>
          <w:b/>
          <w:bCs/>
          <w:color w:val="000000" w:themeColor="text1"/>
          <w:szCs w:val="23"/>
          <w:lang w:val="ru-RU" w:eastAsia="en-US"/>
        </w:rPr>
        <w:t>:</w:t>
      </w:r>
      <w:r w:rsidRPr="006A5F98">
        <w:rPr>
          <w:rFonts w:eastAsia="Times New Roman" w:cs="Times New Roman"/>
          <w:bCs/>
          <w:color w:val="000000" w:themeColor="text1"/>
          <w:szCs w:val="23"/>
          <w:u w:val="single"/>
          <w:lang w:val="en-US" w:eastAsia="en-US"/>
        </w:rPr>
        <w:t>___________</w:t>
      </w:r>
    </w:p>
    <w:p w:rsidR="0093545C" w:rsidRPr="006A5F98" w:rsidRDefault="0093545C" w:rsidP="00ED2FD1">
      <w:pPr>
        <w:rPr>
          <w:rFonts w:eastAsia="Times New Roman" w:cs="Times New Roman"/>
          <w:bCs/>
          <w:color w:val="000000" w:themeColor="text1"/>
          <w:szCs w:val="23"/>
          <w:u w:val="single"/>
          <w:lang w:eastAsia="en-US"/>
        </w:rPr>
      </w:pPr>
    </w:p>
    <w:p w:rsidR="0093545C" w:rsidRPr="006A5F98" w:rsidRDefault="0093545C" w:rsidP="00ED2FD1">
      <w:pPr>
        <w:rPr>
          <w:rFonts w:eastAsia="Times New Roman" w:cs="Times New Roman"/>
          <w:bCs/>
          <w:color w:val="000000" w:themeColor="text1"/>
          <w:szCs w:val="23"/>
          <w:u w:val="single"/>
          <w:lang w:eastAsia="en-US"/>
        </w:rPr>
      </w:pPr>
    </w:p>
    <w:p w:rsidR="0093545C" w:rsidRPr="006A5F98" w:rsidRDefault="0093545C" w:rsidP="0093545C">
      <w:pPr>
        <w:autoSpaceDE w:val="0"/>
        <w:autoSpaceDN w:val="0"/>
        <w:adjustRightInd w:val="0"/>
        <w:jc w:val="both"/>
        <w:rPr>
          <w:rFonts w:eastAsia="Times New Roman" w:cs="Times New Roman"/>
          <w:i/>
          <w:iCs/>
          <w:color w:val="000000" w:themeColor="text1"/>
        </w:rPr>
      </w:pPr>
    </w:p>
    <w:sectPr w:rsidR="0093545C" w:rsidRPr="006A5F98" w:rsidSect="00D3189A">
      <w:pgSz w:w="11906" w:h="16838"/>
      <w:pgMar w:top="426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13E" w:rsidRDefault="001D013E" w:rsidP="0093545C">
      <w:r>
        <w:separator/>
      </w:r>
    </w:p>
  </w:endnote>
  <w:endnote w:type="continuationSeparator" w:id="0">
    <w:p w:rsidR="001D013E" w:rsidRDefault="001D013E" w:rsidP="00935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13E" w:rsidRDefault="001D013E" w:rsidP="0093545C">
      <w:r>
        <w:separator/>
      </w:r>
    </w:p>
  </w:footnote>
  <w:footnote w:type="continuationSeparator" w:id="0">
    <w:p w:rsidR="001D013E" w:rsidRDefault="001D013E" w:rsidP="009354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B5D03"/>
    <w:multiLevelType w:val="hybridMultilevel"/>
    <w:tmpl w:val="1E1094C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2E44180"/>
    <w:multiLevelType w:val="multilevel"/>
    <w:tmpl w:val="DD849172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4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4FA11BF4"/>
    <w:multiLevelType w:val="hybridMultilevel"/>
    <w:tmpl w:val="02385978"/>
    <w:lvl w:ilvl="0" w:tplc="AF306E8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>
    <w:nsid w:val="5E191F71"/>
    <w:multiLevelType w:val="hybridMultilevel"/>
    <w:tmpl w:val="61A4607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F3212F2"/>
    <w:multiLevelType w:val="hybridMultilevel"/>
    <w:tmpl w:val="CB7871BE"/>
    <w:lvl w:ilvl="0" w:tplc="CCFC93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9D53967"/>
    <w:multiLevelType w:val="hybridMultilevel"/>
    <w:tmpl w:val="9E5A4CBE"/>
    <w:lvl w:ilvl="0" w:tplc="CA58350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7F9"/>
    <w:rsid w:val="000E17A8"/>
    <w:rsid w:val="00192AA2"/>
    <w:rsid w:val="001D013E"/>
    <w:rsid w:val="00230F54"/>
    <w:rsid w:val="00260D43"/>
    <w:rsid w:val="0027315E"/>
    <w:rsid w:val="002B5BB6"/>
    <w:rsid w:val="003241D4"/>
    <w:rsid w:val="003A602A"/>
    <w:rsid w:val="003E6030"/>
    <w:rsid w:val="004D54A4"/>
    <w:rsid w:val="005767F9"/>
    <w:rsid w:val="00621B27"/>
    <w:rsid w:val="006A38B9"/>
    <w:rsid w:val="006A5F98"/>
    <w:rsid w:val="006F1147"/>
    <w:rsid w:val="00794232"/>
    <w:rsid w:val="0088681E"/>
    <w:rsid w:val="00893076"/>
    <w:rsid w:val="00923C4F"/>
    <w:rsid w:val="0093545C"/>
    <w:rsid w:val="009A0F25"/>
    <w:rsid w:val="009C4C9C"/>
    <w:rsid w:val="009D0887"/>
    <w:rsid w:val="00A03AE5"/>
    <w:rsid w:val="00A416FA"/>
    <w:rsid w:val="00A75E81"/>
    <w:rsid w:val="00AB6BF9"/>
    <w:rsid w:val="00B1572D"/>
    <w:rsid w:val="00B704DF"/>
    <w:rsid w:val="00BB7B88"/>
    <w:rsid w:val="00C1448A"/>
    <w:rsid w:val="00C65627"/>
    <w:rsid w:val="00CF48A7"/>
    <w:rsid w:val="00D3189A"/>
    <w:rsid w:val="00DB2BF1"/>
    <w:rsid w:val="00E04C8F"/>
    <w:rsid w:val="00E31850"/>
    <w:rsid w:val="00E425A1"/>
    <w:rsid w:val="00E574C1"/>
    <w:rsid w:val="00E74AD7"/>
    <w:rsid w:val="00ED2FD1"/>
    <w:rsid w:val="00EF5370"/>
    <w:rsid w:val="00F053E0"/>
    <w:rsid w:val="00F513B2"/>
    <w:rsid w:val="00FB2D8D"/>
    <w:rsid w:val="00FB6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FD1"/>
    <w:rPr>
      <w:rFonts w:ascii="Times New Roman" w:hAnsi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9A0F25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F25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F25"/>
    <w:pPr>
      <w:keepNext/>
      <w:keepLines/>
      <w:spacing w:before="20"/>
      <w:outlineLvl w:val="2"/>
    </w:pPr>
    <w:rPr>
      <w:rFonts w:asciiTheme="minorHAnsi" w:eastAsiaTheme="majorEastAsia" w:hAnsiTheme="minorHAnsi" w:cstheme="majorBidi"/>
      <w:b/>
      <w:bCs/>
      <w:color w:val="1F497D" w:themeColor="text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F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0F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0F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F2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0F2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0F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A0F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9A0F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9A0F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лавие 4 Знак"/>
    <w:basedOn w:val="a0"/>
    <w:link w:val="4"/>
    <w:uiPriority w:val="9"/>
    <w:semiHidden/>
    <w:rsid w:val="009A0F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лавие 5 Знак"/>
    <w:basedOn w:val="a0"/>
    <w:link w:val="5"/>
    <w:uiPriority w:val="9"/>
    <w:semiHidden/>
    <w:rsid w:val="009A0F25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лавие 6 Знак"/>
    <w:basedOn w:val="a0"/>
    <w:link w:val="6"/>
    <w:uiPriority w:val="9"/>
    <w:semiHidden/>
    <w:rsid w:val="009A0F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лавие 7 Знак"/>
    <w:basedOn w:val="a0"/>
    <w:link w:val="7"/>
    <w:uiPriority w:val="9"/>
    <w:semiHidden/>
    <w:rsid w:val="009A0F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лавие 8 Знак"/>
    <w:basedOn w:val="a0"/>
    <w:link w:val="8"/>
    <w:uiPriority w:val="9"/>
    <w:semiHidden/>
    <w:rsid w:val="009A0F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9A0F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A0F25"/>
    <w:rPr>
      <w:rFonts w:asciiTheme="minorHAnsi" w:eastAsiaTheme="minorEastAsia" w:hAnsiTheme="minorHAnsi"/>
      <w:b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4">
    <w:name w:val="Title"/>
    <w:basedOn w:val="a"/>
    <w:next w:val="a"/>
    <w:link w:val="a5"/>
    <w:uiPriority w:val="10"/>
    <w:qFormat/>
    <w:rsid w:val="009A0F25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:lang w:eastAsia="en-US"/>
    </w:rPr>
  </w:style>
  <w:style w:type="character" w:customStyle="1" w:styleId="a5">
    <w:name w:val="Заглавие Знак"/>
    <w:basedOn w:val="a0"/>
    <w:link w:val="a4"/>
    <w:uiPriority w:val="10"/>
    <w:rsid w:val="009A0F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A0F25"/>
    <w:pPr>
      <w:numPr>
        <w:ilvl w:val="1"/>
      </w:numPr>
    </w:pPr>
    <w:rPr>
      <w:rFonts w:asciiTheme="minorHAnsi" w:eastAsiaTheme="majorEastAsia" w:hAnsiTheme="minorHAnsi" w:cstheme="majorBidi"/>
      <w:iCs/>
      <w:color w:val="265898" w:themeColor="text2" w:themeTint="E6"/>
      <w:sz w:val="32"/>
      <w:lang w:eastAsia="en-US" w:bidi="hi-IN"/>
    </w:rPr>
  </w:style>
  <w:style w:type="character" w:customStyle="1" w:styleId="a7">
    <w:name w:val="Подзаглавие Знак"/>
    <w:basedOn w:val="a0"/>
    <w:link w:val="a6"/>
    <w:uiPriority w:val="11"/>
    <w:rsid w:val="009A0F25"/>
    <w:rPr>
      <w:rFonts w:eastAsiaTheme="majorEastAsia" w:cstheme="majorBidi"/>
      <w:iCs/>
      <w:color w:val="265898" w:themeColor="text2" w:themeTint="E6"/>
      <w:sz w:val="32"/>
      <w:szCs w:val="24"/>
      <w:lang w:bidi="hi-IN"/>
    </w:rPr>
  </w:style>
  <w:style w:type="character" w:styleId="a8">
    <w:name w:val="Strong"/>
    <w:basedOn w:val="a0"/>
    <w:uiPriority w:val="22"/>
    <w:qFormat/>
    <w:rsid w:val="009A0F25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9A0F25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9A0F25"/>
  </w:style>
  <w:style w:type="character" w:customStyle="1" w:styleId="ab">
    <w:name w:val="Без разредка Знак"/>
    <w:basedOn w:val="a0"/>
    <w:link w:val="aa"/>
    <w:uiPriority w:val="1"/>
    <w:rsid w:val="009A0F25"/>
  </w:style>
  <w:style w:type="paragraph" w:styleId="ac">
    <w:name w:val="List Paragraph"/>
    <w:basedOn w:val="a"/>
    <w:uiPriority w:val="34"/>
    <w:qFormat/>
    <w:rsid w:val="009A0F25"/>
    <w:pPr>
      <w:ind w:left="720" w:hanging="288"/>
      <w:contextualSpacing/>
    </w:pPr>
    <w:rPr>
      <w:rFonts w:asciiTheme="minorHAnsi" w:hAnsiTheme="minorHAnsi"/>
      <w:color w:val="1F497D" w:themeColor="text2"/>
      <w:sz w:val="22"/>
      <w:szCs w:val="22"/>
      <w:lang w:eastAsia="en-US"/>
    </w:rPr>
  </w:style>
  <w:style w:type="paragraph" w:styleId="ad">
    <w:name w:val="Quote"/>
    <w:basedOn w:val="a"/>
    <w:next w:val="a"/>
    <w:link w:val="ae"/>
    <w:uiPriority w:val="29"/>
    <w:qFormat/>
    <w:rsid w:val="009A0F25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/>
      <w:i/>
      <w:iCs/>
      <w:color w:val="4F81BD" w:themeColor="accent1"/>
      <w:szCs w:val="22"/>
      <w:lang w:eastAsia="en-US" w:bidi="hi-IN"/>
    </w:rPr>
  </w:style>
  <w:style w:type="character" w:customStyle="1" w:styleId="ae">
    <w:name w:val="Цитат Знак"/>
    <w:basedOn w:val="a0"/>
    <w:link w:val="ad"/>
    <w:uiPriority w:val="29"/>
    <w:rsid w:val="009A0F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f">
    <w:name w:val="Intense Quote"/>
    <w:basedOn w:val="a"/>
    <w:next w:val="a"/>
    <w:link w:val="af0"/>
    <w:uiPriority w:val="30"/>
    <w:qFormat/>
    <w:rsid w:val="009A0F25"/>
    <w:pPr>
      <w:pBdr>
        <w:left w:val="single" w:sz="48" w:space="13" w:color="C0504D" w:themeColor="accent2"/>
      </w:pBdr>
      <w:spacing w:before="240" w:after="120" w:line="300" w:lineRule="auto"/>
    </w:pPr>
    <w:rPr>
      <w:rFonts w:asciiTheme="minorHAnsi" w:eastAsiaTheme="minorEastAsia" w:hAnsiTheme="minorHAnsi"/>
      <w:b/>
      <w:bCs/>
      <w:i/>
      <w:iCs/>
      <w:color w:val="C0504D" w:themeColor="accent2"/>
      <w:sz w:val="26"/>
      <w:szCs w:val="22"/>
      <w:lang w:eastAsia="en-US" w:bidi="hi-IN"/>
    </w:rPr>
  </w:style>
  <w:style w:type="character" w:customStyle="1" w:styleId="af0">
    <w:name w:val="Интензивно цитиране Знак"/>
    <w:basedOn w:val="a0"/>
    <w:link w:val="af"/>
    <w:uiPriority w:val="30"/>
    <w:rsid w:val="009A0F25"/>
    <w:rPr>
      <w:rFonts w:eastAsiaTheme="minorEastAsia"/>
      <w:b/>
      <w:bCs/>
      <w:i/>
      <w:iCs/>
      <w:color w:val="C0504D" w:themeColor="accent2"/>
      <w:sz w:val="26"/>
      <w:lang w:bidi="hi-IN"/>
    </w:rPr>
  </w:style>
  <w:style w:type="character" w:styleId="af1">
    <w:name w:val="Subtle Emphasis"/>
    <w:basedOn w:val="a0"/>
    <w:uiPriority w:val="19"/>
    <w:qFormat/>
    <w:rsid w:val="009A0F25"/>
    <w:rPr>
      <w:i/>
      <w:iCs/>
      <w:color w:val="000000"/>
    </w:rPr>
  </w:style>
  <w:style w:type="character" w:styleId="af2">
    <w:name w:val="Intense Emphasis"/>
    <w:basedOn w:val="a0"/>
    <w:uiPriority w:val="21"/>
    <w:qFormat/>
    <w:rsid w:val="009A0F25"/>
    <w:rPr>
      <w:b/>
      <w:bCs/>
      <w:i/>
      <w:iCs/>
      <w:color w:val="1F497D" w:themeColor="text2"/>
    </w:rPr>
  </w:style>
  <w:style w:type="character" w:styleId="af3">
    <w:name w:val="Subtle Reference"/>
    <w:basedOn w:val="a0"/>
    <w:uiPriority w:val="31"/>
    <w:qFormat/>
    <w:rsid w:val="009A0F25"/>
    <w:rPr>
      <w:smallCaps/>
      <w:color w:val="000000"/>
      <w:u w:val="single"/>
    </w:rPr>
  </w:style>
  <w:style w:type="character" w:styleId="af4">
    <w:name w:val="Intense Reference"/>
    <w:basedOn w:val="a0"/>
    <w:uiPriority w:val="32"/>
    <w:qFormat/>
    <w:rsid w:val="009A0F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5">
    <w:name w:val="Book Title"/>
    <w:basedOn w:val="a0"/>
    <w:uiPriority w:val="33"/>
    <w:qFormat/>
    <w:rsid w:val="009A0F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9A0F25"/>
    <w:pPr>
      <w:spacing w:before="480" w:line="264" w:lineRule="auto"/>
      <w:outlineLvl w:val="9"/>
    </w:pPr>
    <w:rPr>
      <w:b/>
    </w:rPr>
  </w:style>
  <w:style w:type="paragraph" w:customStyle="1" w:styleId="NumPar1">
    <w:name w:val="NumPar 1"/>
    <w:basedOn w:val="a"/>
    <w:next w:val="a"/>
    <w:rsid w:val="00ED2FD1"/>
    <w:pPr>
      <w:numPr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2">
    <w:name w:val="NumPar 2"/>
    <w:basedOn w:val="a"/>
    <w:next w:val="a"/>
    <w:rsid w:val="00ED2FD1"/>
    <w:pPr>
      <w:numPr>
        <w:ilvl w:val="1"/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3">
    <w:name w:val="NumPar 3"/>
    <w:basedOn w:val="a"/>
    <w:next w:val="a"/>
    <w:rsid w:val="00ED2FD1"/>
    <w:pPr>
      <w:numPr>
        <w:ilvl w:val="2"/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4">
    <w:name w:val="NumPar 4"/>
    <w:basedOn w:val="a"/>
    <w:next w:val="a"/>
    <w:rsid w:val="00ED2FD1"/>
    <w:pPr>
      <w:numPr>
        <w:ilvl w:val="3"/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styleId="af7">
    <w:name w:val="footnote text"/>
    <w:basedOn w:val="a"/>
    <w:link w:val="af8"/>
    <w:uiPriority w:val="99"/>
    <w:semiHidden/>
    <w:unhideWhenUsed/>
    <w:rsid w:val="0093545C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93545C"/>
    <w:rPr>
      <w:rFonts w:ascii="Times New Roman" w:hAnsi="Times New Roman"/>
      <w:sz w:val="20"/>
      <w:szCs w:val="20"/>
      <w:lang w:eastAsia="bg-BG"/>
    </w:rPr>
  </w:style>
  <w:style w:type="paragraph" w:customStyle="1" w:styleId="Tiret0">
    <w:name w:val="Tiret 0"/>
    <w:basedOn w:val="a"/>
    <w:rsid w:val="0093545C"/>
    <w:pPr>
      <w:numPr>
        <w:numId w:val="7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Tiret1">
    <w:name w:val="Tiret 1"/>
    <w:basedOn w:val="a"/>
    <w:rsid w:val="0093545C"/>
    <w:pPr>
      <w:numPr>
        <w:numId w:val="8"/>
      </w:numPr>
      <w:spacing w:before="120" w:after="120"/>
      <w:jc w:val="both"/>
    </w:pPr>
    <w:rPr>
      <w:rFonts w:eastAsia="Calibri" w:cs="Times New Roman"/>
      <w:szCs w:val="22"/>
    </w:rPr>
  </w:style>
  <w:style w:type="character" w:styleId="af9">
    <w:name w:val="footnote reference"/>
    <w:uiPriority w:val="99"/>
    <w:unhideWhenUsed/>
    <w:rsid w:val="0093545C"/>
    <w:rPr>
      <w:vertAlign w:val="superscript"/>
    </w:rPr>
  </w:style>
  <w:style w:type="character" w:customStyle="1" w:styleId="DeltaViewInsertion">
    <w:name w:val="DeltaView Insertion"/>
    <w:rsid w:val="0093545C"/>
    <w:rPr>
      <w:b/>
      <w:bCs w:val="0"/>
      <w:i/>
      <w:iCs w:val="0"/>
      <w:spacing w:val="0"/>
      <w:lang w:val="bg-BG" w:eastAsia="bg-BG"/>
    </w:rPr>
  </w:style>
  <w:style w:type="character" w:styleId="afa">
    <w:name w:val="Hyperlink"/>
    <w:basedOn w:val="a0"/>
    <w:uiPriority w:val="99"/>
    <w:unhideWhenUsed/>
    <w:rsid w:val="00C144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FD1"/>
    <w:rPr>
      <w:rFonts w:ascii="Times New Roman" w:hAnsi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9A0F25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F25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F25"/>
    <w:pPr>
      <w:keepNext/>
      <w:keepLines/>
      <w:spacing w:before="20"/>
      <w:outlineLvl w:val="2"/>
    </w:pPr>
    <w:rPr>
      <w:rFonts w:asciiTheme="minorHAnsi" w:eastAsiaTheme="majorEastAsia" w:hAnsiTheme="minorHAnsi" w:cstheme="majorBidi"/>
      <w:b/>
      <w:bCs/>
      <w:color w:val="1F497D" w:themeColor="text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F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0F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0F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F2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0F2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0F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A0F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9A0F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9A0F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лавие 4 Знак"/>
    <w:basedOn w:val="a0"/>
    <w:link w:val="4"/>
    <w:uiPriority w:val="9"/>
    <w:semiHidden/>
    <w:rsid w:val="009A0F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лавие 5 Знак"/>
    <w:basedOn w:val="a0"/>
    <w:link w:val="5"/>
    <w:uiPriority w:val="9"/>
    <w:semiHidden/>
    <w:rsid w:val="009A0F25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лавие 6 Знак"/>
    <w:basedOn w:val="a0"/>
    <w:link w:val="6"/>
    <w:uiPriority w:val="9"/>
    <w:semiHidden/>
    <w:rsid w:val="009A0F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лавие 7 Знак"/>
    <w:basedOn w:val="a0"/>
    <w:link w:val="7"/>
    <w:uiPriority w:val="9"/>
    <w:semiHidden/>
    <w:rsid w:val="009A0F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лавие 8 Знак"/>
    <w:basedOn w:val="a0"/>
    <w:link w:val="8"/>
    <w:uiPriority w:val="9"/>
    <w:semiHidden/>
    <w:rsid w:val="009A0F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9A0F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A0F25"/>
    <w:rPr>
      <w:rFonts w:asciiTheme="minorHAnsi" w:eastAsiaTheme="minorEastAsia" w:hAnsiTheme="minorHAnsi"/>
      <w:b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4">
    <w:name w:val="Title"/>
    <w:basedOn w:val="a"/>
    <w:next w:val="a"/>
    <w:link w:val="a5"/>
    <w:uiPriority w:val="10"/>
    <w:qFormat/>
    <w:rsid w:val="009A0F25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:lang w:eastAsia="en-US"/>
      <w14:ligatures w14:val="standard"/>
      <w14:numForm w14:val="oldStyle"/>
    </w:rPr>
  </w:style>
  <w:style w:type="character" w:customStyle="1" w:styleId="a5">
    <w:name w:val="Заглавие Знак"/>
    <w:basedOn w:val="a0"/>
    <w:link w:val="a4"/>
    <w:uiPriority w:val="10"/>
    <w:rsid w:val="009A0F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9A0F25"/>
    <w:pPr>
      <w:numPr>
        <w:ilvl w:val="1"/>
      </w:numPr>
    </w:pPr>
    <w:rPr>
      <w:rFonts w:asciiTheme="minorHAnsi" w:eastAsiaTheme="majorEastAsia" w:hAnsiTheme="minorHAnsi" w:cstheme="majorBidi"/>
      <w:iCs/>
      <w:color w:val="265898" w:themeColor="text2" w:themeTint="E6"/>
      <w:sz w:val="32"/>
      <w:lang w:eastAsia="en-US" w:bidi="hi-IN"/>
      <w14:ligatures w14:val="standard"/>
    </w:rPr>
  </w:style>
  <w:style w:type="character" w:customStyle="1" w:styleId="a7">
    <w:name w:val="Подзаглавие Знак"/>
    <w:basedOn w:val="a0"/>
    <w:link w:val="a6"/>
    <w:uiPriority w:val="11"/>
    <w:rsid w:val="009A0F25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9A0F25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9A0F25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9A0F25"/>
  </w:style>
  <w:style w:type="character" w:customStyle="1" w:styleId="ab">
    <w:name w:val="Без разредка Знак"/>
    <w:basedOn w:val="a0"/>
    <w:link w:val="aa"/>
    <w:uiPriority w:val="1"/>
    <w:rsid w:val="009A0F25"/>
  </w:style>
  <w:style w:type="paragraph" w:styleId="ac">
    <w:name w:val="List Paragraph"/>
    <w:basedOn w:val="a"/>
    <w:uiPriority w:val="34"/>
    <w:qFormat/>
    <w:rsid w:val="009A0F25"/>
    <w:pPr>
      <w:ind w:left="720" w:hanging="288"/>
      <w:contextualSpacing/>
    </w:pPr>
    <w:rPr>
      <w:rFonts w:asciiTheme="minorHAnsi" w:hAnsiTheme="minorHAnsi"/>
      <w:color w:val="1F497D" w:themeColor="text2"/>
      <w:sz w:val="22"/>
      <w:szCs w:val="22"/>
      <w:lang w:eastAsia="en-US"/>
    </w:rPr>
  </w:style>
  <w:style w:type="paragraph" w:styleId="ad">
    <w:name w:val="Quote"/>
    <w:basedOn w:val="a"/>
    <w:next w:val="a"/>
    <w:link w:val="ae"/>
    <w:uiPriority w:val="29"/>
    <w:qFormat/>
    <w:rsid w:val="009A0F25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/>
      <w:i/>
      <w:iCs/>
      <w:color w:val="4F81BD" w:themeColor="accent1"/>
      <w:szCs w:val="22"/>
      <w:lang w:eastAsia="en-US" w:bidi="hi-IN"/>
    </w:rPr>
  </w:style>
  <w:style w:type="character" w:customStyle="1" w:styleId="ae">
    <w:name w:val="Цитат Знак"/>
    <w:basedOn w:val="a0"/>
    <w:link w:val="ad"/>
    <w:uiPriority w:val="29"/>
    <w:rsid w:val="009A0F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f">
    <w:name w:val="Intense Quote"/>
    <w:basedOn w:val="a"/>
    <w:next w:val="a"/>
    <w:link w:val="af0"/>
    <w:uiPriority w:val="30"/>
    <w:qFormat/>
    <w:rsid w:val="009A0F25"/>
    <w:pPr>
      <w:pBdr>
        <w:left w:val="single" w:sz="48" w:space="13" w:color="C0504D" w:themeColor="accent2"/>
      </w:pBdr>
      <w:spacing w:before="240" w:after="120" w:line="300" w:lineRule="auto"/>
    </w:pPr>
    <w:rPr>
      <w:rFonts w:asciiTheme="minorHAnsi" w:eastAsiaTheme="minorEastAsia" w:hAnsiTheme="minorHAnsi"/>
      <w:b/>
      <w:bCs/>
      <w:i/>
      <w:iCs/>
      <w:color w:val="C0504D" w:themeColor="accent2"/>
      <w:sz w:val="26"/>
      <w:szCs w:val="22"/>
      <w:lang w:eastAsia="en-US" w:bidi="hi-IN"/>
      <w14:ligatures w14:val="standard"/>
      <w14:numForm w14:val="oldStyle"/>
    </w:rPr>
  </w:style>
  <w:style w:type="character" w:customStyle="1" w:styleId="af0">
    <w:name w:val="Интензивно цитиране Знак"/>
    <w:basedOn w:val="a0"/>
    <w:link w:val="af"/>
    <w:uiPriority w:val="30"/>
    <w:rsid w:val="009A0F25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1">
    <w:name w:val="Subtle Emphasis"/>
    <w:basedOn w:val="a0"/>
    <w:uiPriority w:val="19"/>
    <w:qFormat/>
    <w:rsid w:val="009A0F25"/>
    <w:rPr>
      <w:i/>
      <w:iCs/>
      <w:color w:val="000000"/>
    </w:rPr>
  </w:style>
  <w:style w:type="character" w:styleId="af2">
    <w:name w:val="Intense Emphasis"/>
    <w:basedOn w:val="a0"/>
    <w:uiPriority w:val="21"/>
    <w:qFormat/>
    <w:rsid w:val="009A0F25"/>
    <w:rPr>
      <w:b/>
      <w:bCs/>
      <w:i/>
      <w:iCs/>
      <w:color w:val="1F497D" w:themeColor="text2"/>
    </w:rPr>
  </w:style>
  <w:style w:type="character" w:styleId="af3">
    <w:name w:val="Subtle Reference"/>
    <w:basedOn w:val="a0"/>
    <w:uiPriority w:val="31"/>
    <w:qFormat/>
    <w:rsid w:val="009A0F25"/>
    <w:rPr>
      <w:smallCaps/>
      <w:color w:val="000000"/>
      <w:u w:val="single"/>
    </w:rPr>
  </w:style>
  <w:style w:type="character" w:styleId="af4">
    <w:name w:val="Intense Reference"/>
    <w:basedOn w:val="a0"/>
    <w:uiPriority w:val="32"/>
    <w:qFormat/>
    <w:rsid w:val="009A0F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5">
    <w:name w:val="Book Title"/>
    <w:basedOn w:val="a0"/>
    <w:uiPriority w:val="33"/>
    <w:qFormat/>
    <w:rsid w:val="009A0F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9A0F25"/>
    <w:pPr>
      <w:spacing w:before="480" w:line="264" w:lineRule="auto"/>
      <w:outlineLvl w:val="9"/>
    </w:pPr>
    <w:rPr>
      <w:b/>
    </w:rPr>
  </w:style>
  <w:style w:type="paragraph" w:customStyle="1" w:styleId="NumPar1">
    <w:name w:val="NumPar 1"/>
    <w:basedOn w:val="a"/>
    <w:next w:val="a"/>
    <w:rsid w:val="00ED2FD1"/>
    <w:pPr>
      <w:numPr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2">
    <w:name w:val="NumPar 2"/>
    <w:basedOn w:val="a"/>
    <w:next w:val="a"/>
    <w:rsid w:val="00ED2FD1"/>
    <w:pPr>
      <w:numPr>
        <w:ilvl w:val="1"/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3">
    <w:name w:val="NumPar 3"/>
    <w:basedOn w:val="a"/>
    <w:next w:val="a"/>
    <w:rsid w:val="00ED2FD1"/>
    <w:pPr>
      <w:numPr>
        <w:ilvl w:val="2"/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4">
    <w:name w:val="NumPar 4"/>
    <w:basedOn w:val="a"/>
    <w:next w:val="a"/>
    <w:rsid w:val="00ED2FD1"/>
    <w:pPr>
      <w:numPr>
        <w:ilvl w:val="3"/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styleId="af7">
    <w:name w:val="footnote text"/>
    <w:basedOn w:val="a"/>
    <w:link w:val="af8"/>
    <w:uiPriority w:val="99"/>
    <w:semiHidden/>
    <w:unhideWhenUsed/>
    <w:rsid w:val="0093545C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93545C"/>
    <w:rPr>
      <w:rFonts w:ascii="Times New Roman" w:hAnsi="Times New Roman"/>
      <w:sz w:val="20"/>
      <w:szCs w:val="20"/>
      <w:lang w:eastAsia="bg-BG"/>
    </w:rPr>
  </w:style>
  <w:style w:type="paragraph" w:customStyle="1" w:styleId="Tiret0">
    <w:name w:val="Tiret 0"/>
    <w:basedOn w:val="a"/>
    <w:rsid w:val="0093545C"/>
    <w:pPr>
      <w:numPr>
        <w:numId w:val="7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Tiret1">
    <w:name w:val="Tiret 1"/>
    <w:basedOn w:val="a"/>
    <w:rsid w:val="0093545C"/>
    <w:pPr>
      <w:numPr>
        <w:numId w:val="8"/>
      </w:numPr>
      <w:spacing w:before="120" w:after="120"/>
      <w:jc w:val="both"/>
    </w:pPr>
    <w:rPr>
      <w:rFonts w:eastAsia="Calibri" w:cs="Times New Roman"/>
      <w:szCs w:val="22"/>
    </w:rPr>
  </w:style>
  <w:style w:type="character" w:styleId="af9">
    <w:name w:val="footnote reference"/>
    <w:uiPriority w:val="99"/>
    <w:unhideWhenUsed/>
    <w:rsid w:val="0093545C"/>
    <w:rPr>
      <w:vertAlign w:val="superscript"/>
    </w:rPr>
  </w:style>
  <w:style w:type="character" w:customStyle="1" w:styleId="DeltaViewInsertion">
    <w:name w:val="DeltaView Insertion"/>
    <w:rsid w:val="0093545C"/>
    <w:rPr>
      <w:b/>
      <w:bCs w:val="0"/>
      <w:i/>
      <w:iCs w:val="0"/>
      <w:spacing w:val="0"/>
      <w:lang w:val="bg-BG" w:eastAsia="bg-BG"/>
    </w:rPr>
  </w:style>
  <w:style w:type="character" w:styleId="afa">
    <w:name w:val="Hyperlink"/>
    <w:basedOn w:val="a0"/>
    <w:uiPriority w:val="99"/>
    <w:unhideWhenUsed/>
    <w:rsid w:val="00C144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73AFE-3128-4F31-878E-4282F72BE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Pencheva</dc:creator>
  <cp:lastModifiedBy>Petya Dragneva</cp:lastModifiedBy>
  <cp:revision>10</cp:revision>
  <cp:lastPrinted>2019-02-07T07:05:00Z</cp:lastPrinted>
  <dcterms:created xsi:type="dcterms:W3CDTF">2019-02-08T06:44:00Z</dcterms:created>
  <dcterms:modified xsi:type="dcterms:W3CDTF">2019-02-26T12:51:00Z</dcterms:modified>
</cp:coreProperties>
</file>